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91" w:rsidRDefault="00233EA3" w:rsidP="00291AD9">
      <w:pPr>
        <w:jc w:val="center"/>
        <w:rPr>
          <w:b/>
        </w:rPr>
      </w:pPr>
      <w:r>
        <w:rPr>
          <w:b/>
        </w:rPr>
        <w:t>Brian Van Brunt (K-12 Basic One/Day)</w:t>
      </w:r>
    </w:p>
    <w:p w:rsidR="00291AD9" w:rsidRPr="00291AD9" w:rsidRDefault="00291AD9" w:rsidP="00291AD9">
      <w:pPr>
        <w:jc w:val="center"/>
        <w:rPr>
          <w:b/>
        </w:rPr>
      </w:pPr>
    </w:p>
    <w:p w:rsidR="00B90391" w:rsidRPr="00291AD9" w:rsidRDefault="00B90391" w:rsidP="00291AD9">
      <w:pPr>
        <w:jc w:val="center"/>
        <w:rPr>
          <w:b/>
        </w:rPr>
      </w:pPr>
      <w:r w:rsidRPr="00B90391">
        <w:rPr>
          <w:b/>
        </w:rPr>
        <w:t>Early AM (typically 8:30-10am)</w:t>
      </w:r>
    </w:p>
    <w:p w:rsidR="00B90391" w:rsidRPr="00B90391" w:rsidRDefault="00233EA3">
      <w:pPr>
        <w:rPr>
          <w:b/>
        </w:rPr>
      </w:pPr>
      <w:r>
        <w:rPr>
          <w:b/>
        </w:rPr>
        <w:t xml:space="preserve"> CARE Team</w:t>
      </w:r>
      <w:r w:rsidR="00B90391" w:rsidRPr="00B90391">
        <w:rPr>
          <w:b/>
        </w:rPr>
        <w:t xml:space="preserve"> Foundations</w:t>
      </w:r>
    </w:p>
    <w:p w:rsidR="00E07EAC" w:rsidRDefault="00E07EAC" w:rsidP="00B90391">
      <w:pPr>
        <w:pStyle w:val="ListParagraph"/>
        <w:numPr>
          <w:ilvl w:val="0"/>
          <w:numId w:val="1"/>
        </w:numPr>
      </w:pPr>
      <w:r>
        <w:t>What is BIT and Threat Assessment</w:t>
      </w:r>
    </w:p>
    <w:p w:rsidR="00B90391" w:rsidRDefault="00B90391" w:rsidP="00B90391">
      <w:pPr>
        <w:pStyle w:val="ListParagraph"/>
        <w:numPr>
          <w:ilvl w:val="0"/>
          <w:numId w:val="1"/>
        </w:numPr>
      </w:pPr>
      <w:r>
        <w:t>Review three phases of BIT (data gathering, analysis, intervention)</w:t>
      </w:r>
    </w:p>
    <w:p w:rsidR="00E07EAC" w:rsidRDefault="00E07EAC" w:rsidP="00B90391">
      <w:pPr>
        <w:pStyle w:val="ListParagraph"/>
        <w:numPr>
          <w:ilvl w:val="0"/>
          <w:numId w:val="1"/>
        </w:numPr>
      </w:pPr>
      <w:r>
        <w:t>Marketing and advertising the team</w:t>
      </w:r>
    </w:p>
    <w:p w:rsidR="00B90391" w:rsidRDefault="00E07EAC" w:rsidP="00E07EAC">
      <w:pPr>
        <w:pStyle w:val="ListParagraph"/>
        <w:numPr>
          <w:ilvl w:val="0"/>
          <w:numId w:val="1"/>
        </w:numPr>
      </w:pPr>
      <w:r>
        <w:t>Who should be on the team? T</w:t>
      </w:r>
      <w:r w:rsidR="00B90391">
        <w:t xml:space="preserve">eam </w:t>
      </w:r>
      <w:r w:rsidR="00291AD9">
        <w:t xml:space="preserve">membership, </w:t>
      </w:r>
      <w:r w:rsidR="00B90391">
        <w:t>formation, membership and mission</w:t>
      </w:r>
    </w:p>
    <w:p w:rsidR="00B90391" w:rsidRDefault="00291AD9" w:rsidP="00B90391">
      <w:pPr>
        <w:pStyle w:val="ListParagraph"/>
        <w:numPr>
          <w:ilvl w:val="0"/>
          <w:numId w:val="1"/>
        </w:numPr>
      </w:pPr>
      <w:r>
        <w:t>Discussion of t</w:t>
      </w:r>
      <w:r w:rsidR="00E07EAC">
        <w:t>eam scope (current students, parents, peers, staff/faculty)</w:t>
      </w:r>
    </w:p>
    <w:p w:rsidR="00B90391" w:rsidRDefault="00291AD9" w:rsidP="00E07EAC">
      <w:pPr>
        <w:pStyle w:val="ListParagraph"/>
        <w:numPr>
          <w:ilvl w:val="0"/>
          <w:numId w:val="1"/>
        </w:numPr>
      </w:pPr>
      <w:r>
        <w:t>Limits</w:t>
      </w:r>
      <w:r w:rsidR="00B90391">
        <w:t xml:space="preserve"> of informatio</w:t>
      </w:r>
      <w:r w:rsidR="00E07EAC">
        <w:t>n sharing under</w:t>
      </w:r>
      <w:r w:rsidR="00B90391">
        <w:t xml:space="preserve"> state confidentiality law</w:t>
      </w:r>
    </w:p>
    <w:p w:rsidR="00E07EAC" w:rsidRDefault="00E07EAC" w:rsidP="00E07EAC">
      <w:pPr>
        <w:pStyle w:val="ListParagraph"/>
        <w:numPr>
          <w:ilvl w:val="0"/>
          <w:numId w:val="1"/>
        </w:numPr>
      </w:pPr>
      <w:r>
        <w:t>Meeting length and content</w:t>
      </w:r>
    </w:p>
    <w:p w:rsidR="00B90391" w:rsidRDefault="00E07EAC" w:rsidP="00B90391">
      <w:pPr>
        <w:pStyle w:val="ListParagraph"/>
        <w:numPr>
          <w:ilvl w:val="0"/>
          <w:numId w:val="1"/>
        </w:numPr>
      </w:pPr>
      <w:r>
        <w:t>How to c</w:t>
      </w:r>
      <w:r w:rsidR="00291AD9">
        <w:t>reate</w:t>
      </w:r>
      <w:r w:rsidR="00B90391">
        <w:t xml:space="preserve"> a yearly training schedule</w:t>
      </w:r>
    </w:p>
    <w:p w:rsidR="00B90391" w:rsidRDefault="00291AD9" w:rsidP="00B90391">
      <w:pPr>
        <w:pStyle w:val="ListParagraph"/>
        <w:numPr>
          <w:ilvl w:val="0"/>
          <w:numId w:val="1"/>
        </w:numPr>
      </w:pPr>
      <w:r>
        <w:t>The i</w:t>
      </w:r>
      <w:r w:rsidR="00B90391">
        <w:t>mportance of using the conduct process to address behavior</w:t>
      </w:r>
    </w:p>
    <w:p w:rsidR="00B90391" w:rsidRDefault="00B90391"/>
    <w:p w:rsidR="00B8062A" w:rsidRPr="00233EA3" w:rsidRDefault="00233EA3" w:rsidP="00233EA3">
      <w:pPr>
        <w:jc w:val="center"/>
        <w:rPr>
          <w:b/>
        </w:rPr>
      </w:pPr>
      <w:r>
        <w:rPr>
          <w:b/>
        </w:rPr>
        <w:t>Early AM</w:t>
      </w:r>
      <w:r w:rsidR="00B8062A">
        <w:rPr>
          <w:b/>
        </w:rPr>
        <w:t xml:space="preserve"> (typically 1</w:t>
      </w:r>
      <w:r>
        <w:rPr>
          <w:b/>
        </w:rPr>
        <w:t>0:15-12:00</w:t>
      </w:r>
      <w:r w:rsidR="00B8062A" w:rsidRPr="00B90391">
        <w:rPr>
          <w:b/>
        </w:rPr>
        <w:t>)</w:t>
      </w:r>
    </w:p>
    <w:p w:rsidR="00B90391" w:rsidRPr="00B90391" w:rsidRDefault="00B90391">
      <w:pPr>
        <w:rPr>
          <w:b/>
        </w:rPr>
      </w:pPr>
      <w:r w:rsidRPr="00B90391">
        <w:rPr>
          <w:b/>
        </w:rPr>
        <w:t>Review of Tools</w:t>
      </w:r>
    </w:p>
    <w:p w:rsidR="00291AD9" w:rsidRDefault="00291AD9" w:rsidP="00B90391">
      <w:pPr>
        <w:pStyle w:val="ListParagraph"/>
        <w:numPr>
          <w:ilvl w:val="0"/>
          <w:numId w:val="2"/>
        </w:numPr>
      </w:pPr>
      <w:r>
        <w:t>The use of a research-based risk rubric to guide interventions and reduce legal risk</w:t>
      </w:r>
    </w:p>
    <w:p w:rsidR="00D62E75" w:rsidRDefault="00D62E75" w:rsidP="00D62E75">
      <w:pPr>
        <w:pStyle w:val="ListParagraph"/>
        <w:numPr>
          <w:ilvl w:val="0"/>
          <w:numId w:val="2"/>
        </w:numPr>
      </w:pPr>
      <w:r>
        <w:t>Threat assessment vs. psychological assessment</w:t>
      </w:r>
    </w:p>
    <w:p w:rsidR="00291AD9" w:rsidRDefault="00291AD9" w:rsidP="00B90391">
      <w:pPr>
        <w:pStyle w:val="ListParagraph"/>
        <w:numPr>
          <w:ilvl w:val="0"/>
          <w:numId w:val="2"/>
        </w:numPr>
      </w:pPr>
      <w:r>
        <w:t>New online versions of NaBITA threat assessment tool and VRAW</w:t>
      </w:r>
      <w:r w:rsidRPr="00291AD9">
        <w:rPr>
          <w:vertAlign w:val="superscript"/>
        </w:rPr>
        <w:t>2</w:t>
      </w:r>
    </w:p>
    <w:p w:rsidR="00B90391" w:rsidRDefault="00B90391" w:rsidP="00B90391">
      <w:pPr>
        <w:pStyle w:val="ListParagraph"/>
        <w:numPr>
          <w:ilvl w:val="0"/>
          <w:numId w:val="2"/>
        </w:numPr>
      </w:pPr>
      <w:r>
        <w:t xml:space="preserve">Detailed review of the NaBITA </w:t>
      </w:r>
      <w:r w:rsidR="00291AD9">
        <w:t xml:space="preserve">threat assessment </w:t>
      </w:r>
      <w:r>
        <w:t>Tool with case examples</w:t>
      </w:r>
    </w:p>
    <w:p w:rsidR="00B90391" w:rsidRDefault="00B90391" w:rsidP="00B90391">
      <w:pPr>
        <w:pStyle w:val="ListParagraph"/>
        <w:numPr>
          <w:ilvl w:val="0"/>
          <w:numId w:val="2"/>
        </w:numPr>
      </w:pPr>
      <w:r>
        <w:t xml:space="preserve">Discussion of </w:t>
      </w:r>
      <w:r w:rsidR="00D62E75">
        <w:t xml:space="preserve">where to use the </w:t>
      </w:r>
      <w:r>
        <w:t>VRAW</w:t>
      </w:r>
      <w:r w:rsidRPr="00B90391">
        <w:rPr>
          <w:vertAlign w:val="superscript"/>
        </w:rPr>
        <w:t>2</w:t>
      </w:r>
      <w:r>
        <w:t>, ERIS and SIVRA-35</w:t>
      </w:r>
    </w:p>
    <w:p w:rsidR="00B90391" w:rsidRDefault="00B90391" w:rsidP="00B90391"/>
    <w:p w:rsidR="00D62E75" w:rsidRDefault="00233EA3" w:rsidP="00233EA3">
      <w:pPr>
        <w:jc w:val="center"/>
      </w:pPr>
      <w:r>
        <w:rPr>
          <w:b/>
        </w:rPr>
        <w:t>Early PM (typically 1:00-2:30</w:t>
      </w:r>
      <w:r w:rsidRPr="00B90391">
        <w:rPr>
          <w:b/>
        </w:rPr>
        <w:t>)</w:t>
      </w:r>
    </w:p>
    <w:p w:rsidR="00B90391" w:rsidRPr="00B90391" w:rsidRDefault="00233EA3" w:rsidP="00B90391">
      <w:pPr>
        <w:rPr>
          <w:b/>
        </w:rPr>
      </w:pPr>
      <w:r>
        <w:rPr>
          <w:b/>
        </w:rPr>
        <w:t>Practical Application</w:t>
      </w:r>
    </w:p>
    <w:p w:rsidR="00B90391" w:rsidRDefault="00233EA3" w:rsidP="00B90391">
      <w:pPr>
        <w:pStyle w:val="ListParagraph"/>
        <w:numPr>
          <w:ilvl w:val="0"/>
          <w:numId w:val="1"/>
        </w:numPr>
      </w:pPr>
      <w:r>
        <w:t>Five case examples to demonstrate team process and use of tools</w:t>
      </w:r>
    </w:p>
    <w:p w:rsidR="00233EA3" w:rsidRDefault="00233EA3" w:rsidP="00233EA3">
      <w:pPr>
        <w:pStyle w:val="ListParagraph"/>
        <w:numPr>
          <w:ilvl w:val="0"/>
          <w:numId w:val="1"/>
        </w:numPr>
      </w:pPr>
      <w:r>
        <w:t>Suicide, Aspergers/ASD, Written Threats/social media, Aggressive behaviors, Extreme mental health behaviors (psychosis/bi-polar)</w:t>
      </w:r>
    </w:p>
    <w:p w:rsidR="00B90391" w:rsidRDefault="00B90391" w:rsidP="00B90391"/>
    <w:p w:rsidR="00233EA3" w:rsidRPr="00291AD9" w:rsidRDefault="00233EA3" w:rsidP="00233EA3">
      <w:pPr>
        <w:jc w:val="center"/>
        <w:rPr>
          <w:b/>
        </w:rPr>
      </w:pPr>
      <w:r>
        <w:rPr>
          <w:b/>
        </w:rPr>
        <w:t>Late PM (typically 2:45-4:30</w:t>
      </w:r>
      <w:r w:rsidRPr="00B90391">
        <w:rPr>
          <w:b/>
        </w:rPr>
        <w:t>)</w:t>
      </w:r>
    </w:p>
    <w:p w:rsidR="00B90391" w:rsidRDefault="00B90391" w:rsidP="00B90391"/>
    <w:p w:rsidR="00D62E75" w:rsidRPr="00B90391" w:rsidRDefault="00233EA3" w:rsidP="00D62E75">
      <w:pPr>
        <w:rPr>
          <w:b/>
        </w:rPr>
      </w:pPr>
      <w:r>
        <w:rPr>
          <w:b/>
        </w:rPr>
        <w:t>Option 1</w:t>
      </w:r>
      <w:r w:rsidR="00D62E75">
        <w:rPr>
          <w:b/>
        </w:rPr>
        <w:t>: Bias awareness and Microaggression</w:t>
      </w:r>
    </w:p>
    <w:p w:rsidR="00D62E75" w:rsidRDefault="00233EA3" w:rsidP="00D62E75">
      <w:pPr>
        <w:pStyle w:val="ListParagraph"/>
        <w:numPr>
          <w:ilvl w:val="0"/>
          <w:numId w:val="2"/>
        </w:numPr>
      </w:pPr>
      <w:r>
        <w:t>Discussion of how bias</w:t>
      </w:r>
      <w:r w:rsidR="00D62E75">
        <w:t xml:space="preserve"> impacts team communication, assessment and training</w:t>
      </w:r>
    </w:p>
    <w:p w:rsidR="00D62E75" w:rsidRDefault="00D62E75" w:rsidP="00D62E75">
      <w:pPr>
        <w:pStyle w:val="ListParagraph"/>
        <w:numPr>
          <w:ilvl w:val="0"/>
          <w:numId w:val="2"/>
        </w:numPr>
      </w:pPr>
      <w:r>
        <w:t>Review of common forms of bias and how to mitigate</w:t>
      </w:r>
    </w:p>
    <w:p w:rsidR="00D62E75" w:rsidRDefault="00D62E75" w:rsidP="00D62E75">
      <w:pPr>
        <w:pStyle w:val="ListParagraph"/>
        <w:numPr>
          <w:ilvl w:val="0"/>
          <w:numId w:val="2"/>
        </w:numPr>
      </w:pPr>
      <w:r>
        <w:t>Discussion of microaggressions and how to educate the community</w:t>
      </w:r>
    </w:p>
    <w:p w:rsidR="00D62E75" w:rsidRDefault="00D62E75" w:rsidP="00B90391"/>
    <w:p w:rsidR="00233EA3" w:rsidRDefault="00233EA3" w:rsidP="00233EA3">
      <w:r>
        <w:rPr>
          <w:b/>
        </w:rPr>
        <w:t>Option 2</w:t>
      </w:r>
      <w:r w:rsidR="00B90391">
        <w:rPr>
          <w:b/>
        </w:rPr>
        <w:t>:</w:t>
      </w:r>
      <w:r>
        <w:rPr>
          <w:b/>
        </w:rPr>
        <w:t xml:space="preserve"> Three Prong Approach</w:t>
      </w:r>
    </w:p>
    <w:p w:rsidR="00B90391" w:rsidRDefault="00233EA3" w:rsidP="00233EA3">
      <w:pPr>
        <w:pStyle w:val="ListParagraph"/>
        <w:numPr>
          <w:ilvl w:val="0"/>
          <w:numId w:val="1"/>
        </w:numPr>
      </w:pPr>
      <w:r w:rsidRPr="00233EA3">
        <w:rPr>
          <w:b/>
        </w:rPr>
        <w:t>Prong 1:</w:t>
      </w:r>
      <w:r>
        <w:t xml:space="preserve"> Classroom community building, resiliency and grit</w:t>
      </w:r>
    </w:p>
    <w:p w:rsidR="00233EA3" w:rsidRDefault="00233EA3" w:rsidP="00233EA3">
      <w:pPr>
        <w:pStyle w:val="ListParagraph"/>
        <w:numPr>
          <w:ilvl w:val="0"/>
          <w:numId w:val="2"/>
        </w:numPr>
      </w:pPr>
      <w:r w:rsidRPr="00233EA3">
        <w:rPr>
          <w:b/>
        </w:rPr>
        <w:t>Prong 2:</w:t>
      </w:r>
      <w:r>
        <w:t xml:space="preserve"> Crisis De-Escalation: Review of disruptive and d</w:t>
      </w:r>
      <w:r>
        <w:t xml:space="preserve">angerous </w:t>
      </w:r>
      <w:r>
        <w:t>behaviors, k</w:t>
      </w:r>
      <w:r>
        <w:t>nowing thyself and keeping calm, cool and collected</w:t>
      </w:r>
      <w:r>
        <w:t>, b</w:t>
      </w:r>
      <w:r>
        <w:t>uilding a Rapport and Bridge of connection</w:t>
      </w:r>
      <w:r>
        <w:t xml:space="preserve">, </w:t>
      </w:r>
      <w:r>
        <w:t>Motivational Interviewing techniques</w:t>
      </w:r>
      <w:r>
        <w:t xml:space="preserve">, </w:t>
      </w:r>
      <w:r>
        <w:t>Prochaska, Norcross and Diclemente Transtheoretical Change Theory</w:t>
      </w:r>
      <w:r>
        <w:t xml:space="preserve">, </w:t>
      </w:r>
      <w:r>
        <w:t xml:space="preserve">Covey and 7 Habits, Glasser and Reality Therapy, Ellis and REBT </w:t>
      </w:r>
    </w:p>
    <w:p w:rsidR="00233EA3" w:rsidRDefault="00233EA3" w:rsidP="00233EA3">
      <w:pPr>
        <w:pStyle w:val="ListParagraph"/>
        <w:numPr>
          <w:ilvl w:val="0"/>
          <w:numId w:val="2"/>
        </w:numPr>
      </w:pPr>
      <w:r w:rsidRPr="00233EA3">
        <w:rPr>
          <w:b/>
        </w:rPr>
        <w:t>Prong 3:</w:t>
      </w:r>
      <w:r>
        <w:t xml:space="preserve"> </w:t>
      </w:r>
      <w:r>
        <w:t xml:space="preserve">Importance of team </w:t>
      </w:r>
      <w:r>
        <w:t>referrals</w:t>
      </w:r>
      <w:r>
        <w:t xml:space="preserve"> after acute crisis management</w:t>
      </w:r>
    </w:p>
    <w:p w:rsidR="00233EA3" w:rsidRDefault="00233EA3" w:rsidP="00233EA3">
      <w:pPr>
        <w:pStyle w:val="ListParagraph"/>
      </w:pPr>
    </w:p>
    <w:p w:rsidR="00233EA3" w:rsidRDefault="00233EA3" w:rsidP="00233EA3">
      <w:pPr>
        <w:pStyle w:val="ListParagraph"/>
      </w:pPr>
    </w:p>
    <w:p w:rsidR="00233EA3" w:rsidRDefault="00233EA3" w:rsidP="00233EA3">
      <w:pPr>
        <w:pStyle w:val="ListParagraph"/>
      </w:pPr>
    </w:p>
    <w:p w:rsidR="00233EA3" w:rsidRDefault="00233EA3" w:rsidP="00233EA3">
      <w:pPr>
        <w:pStyle w:val="ListParagraph"/>
      </w:pPr>
    </w:p>
    <w:p w:rsidR="00233EA3" w:rsidRDefault="00233EA3" w:rsidP="00233EA3">
      <w:pPr>
        <w:pStyle w:val="ListParagraph"/>
      </w:pPr>
    </w:p>
    <w:p w:rsidR="00233EA3" w:rsidRDefault="00233EA3" w:rsidP="00233EA3">
      <w:pPr>
        <w:jc w:val="center"/>
        <w:rPr>
          <w:b/>
        </w:rPr>
      </w:pPr>
      <w:r>
        <w:rPr>
          <w:b/>
        </w:rPr>
        <w:lastRenderedPageBreak/>
        <w:t>Bria</w:t>
      </w:r>
      <w:r>
        <w:rPr>
          <w:b/>
        </w:rPr>
        <w:t>n Van Brunt (K-12 Advanced Day 2)</w:t>
      </w:r>
    </w:p>
    <w:p w:rsidR="00233EA3" w:rsidRPr="00291AD9" w:rsidRDefault="00233EA3" w:rsidP="00233EA3">
      <w:pPr>
        <w:jc w:val="center"/>
        <w:rPr>
          <w:b/>
        </w:rPr>
      </w:pPr>
    </w:p>
    <w:p w:rsidR="00233EA3" w:rsidRPr="00291AD9" w:rsidRDefault="00233EA3" w:rsidP="00233EA3">
      <w:pPr>
        <w:jc w:val="center"/>
        <w:rPr>
          <w:b/>
        </w:rPr>
      </w:pPr>
      <w:r w:rsidRPr="00B90391">
        <w:rPr>
          <w:b/>
        </w:rPr>
        <w:t>Early AM (typically 8:30-10am)</w:t>
      </w:r>
    </w:p>
    <w:p w:rsidR="00233EA3" w:rsidRPr="00B90391" w:rsidRDefault="00233EA3" w:rsidP="00233EA3">
      <w:pPr>
        <w:rPr>
          <w:b/>
        </w:rPr>
      </w:pPr>
      <w:r>
        <w:rPr>
          <w:b/>
        </w:rPr>
        <w:t xml:space="preserve"> CARE Team</w:t>
      </w:r>
      <w:r>
        <w:rPr>
          <w:b/>
        </w:rPr>
        <w:t xml:space="preserve"> Next Steps</w:t>
      </w:r>
    </w:p>
    <w:p w:rsidR="00233EA3" w:rsidRDefault="00233EA3" w:rsidP="00233EA3">
      <w:pPr>
        <w:pStyle w:val="ListParagraph"/>
        <w:numPr>
          <w:ilvl w:val="0"/>
          <w:numId w:val="1"/>
        </w:numPr>
      </w:pPr>
      <w:r>
        <w:t>Review of team formation, mission and process</w:t>
      </w:r>
    </w:p>
    <w:p w:rsidR="00233EA3" w:rsidRDefault="00233EA3" w:rsidP="00233EA3">
      <w:pPr>
        <w:pStyle w:val="ListParagraph"/>
        <w:numPr>
          <w:ilvl w:val="0"/>
          <w:numId w:val="1"/>
        </w:numPr>
      </w:pPr>
      <w:r>
        <w:t>Review of three phase process (data gathering, risk rubric, intervention)</w:t>
      </w:r>
    </w:p>
    <w:p w:rsidR="00233EA3" w:rsidRDefault="00233EA3" w:rsidP="00233EA3">
      <w:pPr>
        <w:pStyle w:val="ListParagraph"/>
        <w:numPr>
          <w:ilvl w:val="0"/>
          <w:numId w:val="1"/>
        </w:numPr>
      </w:pPr>
      <w:r>
        <w:t>Detailed discussion of team advertising</w:t>
      </w:r>
    </w:p>
    <w:p w:rsidR="00233EA3" w:rsidRDefault="00233EA3" w:rsidP="00233EA3">
      <w:pPr>
        <w:pStyle w:val="ListParagraph"/>
        <w:numPr>
          <w:ilvl w:val="0"/>
          <w:numId w:val="1"/>
        </w:numPr>
      </w:pPr>
      <w:r>
        <w:t>Assessment of team, development of end of the year report</w:t>
      </w:r>
    </w:p>
    <w:p w:rsidR="004B5894" w:rsidRDefault="00233EA3" w:rsidP="004B5894">
      <w:pPr>
        <w:pStyle w:val="ListParagraph"/>
        <w:numPr>
          <w:ilvl w:val="0"/>
          <w:numId w:val="1"/>
        </w:numPr>
      </w:pPr>
      <w:r>
        <w:t>Addressing team bias and blind spots</w:t>
      </w:r>
      <w:r w:rsidR="004B5894">
        <w:t>; p</w:t>
      </w:r>
      <w:bookmarkStart w:id="0" w:name="_GoBack"/>
      <w:bookmarkEnd w:id="0"/>
      <w:r w:rsidR="004B5894">
        <w:t>arental and community involvement</w:t>
      </w:r>
    </w:p>
    <w:p w:rsidR="00233EA3" w:rsidRDefault="00233EA3" w:rsidP="00233EA3"/>
    <w:p w:rsidR="004B5894" w:rsidRDefault="00233EA3" w:rsidP="00233EA3">
      <w:pPr>
        <w:jc w:val="center"/>
        <w:rPr>
          <w:b/>
        </w:rPr>
      </w:pPr>
      <w:r>
        <w:rPr>
          <w:b/>
        </w:rPr>
        <w:t>Early AM (typically 10:15-12:00</w:t>
      </w:r>
      <w:r w:rsidRPr="00B90391">
        <w:rPr>
          <w:b/>
        </w:rPr>
        <w:t>)</w:t>
      </w:r>
    </w:p>
    <w:p w:rsidR="004B5894" w:rsidRPr="004B5894" w:rsidRDefault="004B5894" w:rsidP="00233EA3">
      <w:pPr>
        <w:jc w:val="center"/>
        <w:rPr>
          <w:b/>
          <w:sz w:val="10"/>
          <w:szCs w:val="10"/>
        </w:rPr>
      </w:pPr>
    </w:p>
    <w:p w:rsidR="00233EA3" w:rsidRPr="00B90391" w:rsidRDefault="00233EA3" w:rsidP="00233EA3">
      <w:pPr>
        <w:rPr>
          <w:b/>
        </w:rPr>
      </w:pPr>
      <w:r>
        <w:rPr>
          <w:b/>
        </w:rPr>
        <w:t>Option 2.1</w:t>
      </w:r>
      <w:r>
        <w:rPr>
          <w:b/>
        </w:rPr>
        <w:t>: Violence Risk Assessment of Written Word (VRAW</w:t>
      </w:r>
      <w:r w:rsidRPr="00B90391">
        <w:rPr>
          <w:b/>
          <w:vertAlign w:val="superscript"/>
        </w:rPr>
        <w:t>2</w:t>
      </w:r>
      <w:r>
        <w:rPr>
          <w:b/>
        </w:rPr>
        <w:t>)</w:t>
      </w:r>
    </w:p>
    <w:p w:rsidR="00233EA3" w:rsidRDefault="00233EA3" w:rsidP="00233EA3">
      <w:pPr>
        <w:pStyle w:val="ListParagraph"/>
        <w:numPr>
          <w:ilvl w:val="0"/>
          <w:numId w:val="2"/>
        </w:numPr>
      </w:pPr>
      <w:r>
        <w:t>Five factors to assessment written threats, concerning creative fiction and emails</w:t>
      </w:r>
    </w:p>
    <w:p w:rsidR="00233EA3" w:rsidRPr="004B5894" w:rsidRDefault="00233EA3" w:rsidP="00233EA3">
      <w:pPr>
        <w:pStyle w:val="ListParagraph"/>
        <w:numPr>
          <w:ilvl w:val="0"/>
          <w:numId w:val="2"/>
        </w:numPr>
      </w:pPr>
      <w:r>
        <w:t>Case review and application of scoring for VRAW</w:t>
      </w:r>
      <w:r w:rsidRPr="00291AD9">
        <w:rPr>
          <w:vertAlign w:val="superscript"/>
        </w:rPr>
        <w:t>2</w:t>
      </w:r>
    </w:p>
    <w:p w:rsidR="004B5894" w:rsidRDefault="004B5894" w:rsidP="004B5894"/>
    <w:p w:rsidR="004B5894" w:rsidRPr="00B90391" w:rsidRDefault="004B5894" w:rsidP="004B5894">
      <w:pPr>
        <w:rPr>
          <w:b/>
        </w:rPr>
      </w:pPr>
      <w:r>
        <w:rPr>
          <w:b/>
        </w:rPr>
        <w:t>Option 2.2: Extremist Intervention Risk Scale (ERIS)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Discussion of terrorism, radicalization and extremism as it relates to threat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Review of protective, risk and mobilization factors</w:t>
      </w:r>
      <w:r>
        <w:t>;</w:t>
      </w:r>
      <w:r>
        <w:t xml:space="preserve"> scoring approach to ERIS</w:t>
      </w:r>
    </w:p>
    <w:p w:rsidR="004B5894" w:rsidRDefault="004B5894" w:rsidP="004B5894"/>
    <w:p w:rsidR="004B5894" w:rsidRPr="004B5894" w:rsidRDefault="004B5894" w:rsidP="004B5894">
      <w:pPr>
        <w:rPr>
          <w:b/>
        </w:rPr>
      </w:pPr>
      <w:r w:rsidRPr="004B5894">
        <w:rPr>
          <w:b/>
        </w:rPr>
        <w:t>Option 2.3: Introduction to the SIVRA-35</w:t>
      </w:r>
    </w:p>
    <w:p w:rsidR="004B5894" w:rsidRDefault="004B5894" w:rsidP="004B5894">
      <w:pPr>
        <w:pStyle w:val="ListParagraph"/>
        <w:numPr>
          <w:ilvl w:val="0"/>
          <w:numId w:val="3"/>
        </w:numPr>
      </w:pPr>
      <w:r>
        <w:t>Review 35 risk factors for targeted violence</w:t>
      </w:r>
    </w:p>
    <w:p w:rsidR="004B5894" w:rsidRDefault="004B5894" w:rsidP="004B5894">
      <w:pPr>
        <w:pStyle w:val="ListParagraph"/>
        <w:numPr>
          <w:ilvl w:val="0"/>
          <w:numId w:val="3"/>
        </w:numPr>
      </w:pPr>
      <w:r>
        <w:t>Discussion of how to score the SIVRA-35</w:t>
      </w:r>
    </w:p>
    <w:p w:rsidR="00233EA3" w:rsidRDefault="00233EA3" w:rsidP="00233EA3"/>
    <w:p w:rsidR="004B5894" w:rsidRDefault="00233EA3" w:rsidP="00233EA3">
      <w:pPr>
        <w:jc w:val="center"/>
        <w:rPr>
          <w:b/>
        </w:rPr>
      </w:pPr>
      <w:r>
        <w:rPr>
          <w:b/>
        </w:rPr>
        <w:t>Early PM (typically 1:00-2:30</w:t>
      </w:r>
      <w:r w:rsidRPr="00B90391">
        <w:rPr>
          <w:b/>
        </w:rPr>
        <w:t>)</w:t>
      </w:r>
    </w:p>
    <w:p w:rsidR="004B5894" w:rsidRPr="004B5894" w:rsidRDefault="004B5894" w:rsidP="00233EA3">
      <w:pPr>
        <w:jc w:val="center"/>
        <w:rPr>
          <w:b/>
          <w:sz w:val="10"/>
          <w:szCs w:val="10"/>
        </w:rPr>
      </w:pPr>
    </w:p>
    <w:p w:rsidR="00233EA3" w:rsidRPr="00B90391" w:rsidRDefault="004B5894" w:rsidP="00233EA3">
      <w:pPr>
        <w:rPr>
          <w:b/>
        </w:rPr>
      </w:pPr>
      <w:r>
        <w:rPr>
          <w:b/>
        </w:rPr>
        <w:t>Option 3.1 SIVRA-35 Video Demonstration</w:t>
      </w:r>
    </w:p>
    <w:p w:rsidR="00233EA3" w:rsidRDefault="004B5894" w:rsidP="00233EA3">
      <w:pPr>
        <w:pStyle w:val="ListParagraph"/>
        <w:numPr>
          <w:ilvl w:val="0"/>
          <w:numId w:val="1"/>
        </w:numPr>
      </w:pPr>
      <w:r>
        <w:t>SIVRA-35 video demonstration (Stacie and Dustin)</w:t>
      </w:r>
    </w:p>
    <w:p w:rsidR="004B5894" w:rsidRDefault="004B5894" w:rsidP="00233EA3">
      <w:pPr>
        <w:pStyle w:val="ListParagraph"/>
        <w:numPr>
          <w:ilvl w:val="0"/>
          <w:numId w:val="1"/>
        </w:numPr>
      </w:pPr>
      <w:r>
        <w:t>Application of scoring</w:t>
      </w:r>
    </w:p>
    <w:p w:rsidR="00233EA3" w:rsidRDefault="00233EA3" w:rsidP="00233EA3"/>
    <w:p w:rsidR="004B5894" w:rsidRPr="00B90391" w:rsidRDefault="004B5894" w:rsidP="004B5894">
      <w:pPr>
        <w:rPr>
          <w:b/>
        </w:rPr>
      </w:pPr>
      <w:r>
        <w:rPr>
          <w:b/>
        </w:rPr>
        <w:t>Option 3.1</w:t>
      </w:r>
      <w:r>
        <w:rPr>
          <w:b/>
        </w:rPr>
        <w:t>: Social Media and Threat Assessment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Developing a “goldilocks” approach to social media threats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Building capacity to search for keywords and monitoring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Detailed case examples of social media threat</w:t>
      </w:r>
    </w:p>
    <w:p w:rsidR="004B5894" w:rsidRDefault="004B5894" w:rsidP="00233EA3"/>
    <w:p w:rsidR="00233EA3" w:rsidRPr="00291AD9" w:rsidRDefault="00233EA3" w:rsidP="00233EA3">
      <w:pPr>
        <w:jc w:val="center"/>
        <w:rPr>
          <w:b/>
        </w:rPr>
      </w:pPr>
      <w:r>
        <w:rPr>
          <w:b/>
        </w:rPr>
        <w:t>Late PM (typically 2:45-4:30</w:t>
      </w:r>
      <w:r w:rsidRPr="00B90391">
        <w:rPr>
          <w:b/>
        </w:rPr>
        <w:t>)</w:t>
      </w:r>
    </w:p>
    <w:p w:rsidR="00233EA3" w:rsidRPr="004B5894" w:rsidRDefault="00233EA3" w:rsidP="00233EA3">
      <w:pPr>
        <w:rPr>
          <w:sz w:val="10"/>
          <w:szCs w:val="10"/>
        </w:rPr>
      </w:pPr>
    </w:p>
    <w:p w:rsidR="004B5894" w:rsidRPr="00B90391" w:rsidRDefault="004B5894" w:rsidP="004B5894">
      <w:pPr>
        <w:rPr>
          <w:b/>
        </w:rPr>
      </w:pPr>
      <w:r>
        <w:rPr>
          <w:b/>
        </w:rPr>
        <w:t>Option 4.1</w:t>
      </w:r>
      <w:r>
        <w:rPr>
          <w:b/>
        </w:rPr>
        <w:t>: Case management and Intervention Essentials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Review of case management as a position and philosophy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Building rapport, staying solution focused and goal directed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Essential qualities counseling techniques</w:t>
      </w:r>
    </w:p>
    <w:p w:rsidR="004B5894" w:rsidRDefault="004B5894" w:rsidP="004B5894">
      <w:pPr>
        <w:pStyle w:val="ListParagraph"/>
        <w:numPr>
          <w:ilvl w:val="0"/>
          <w:numId w:val="2"/>
        </w:numPr>
      </w:pPr>
      <w:r>
        <w:t>Case examples to include academic challenges, suicide and threat</w:t>
      </w:r>
    </w:p>
    <w:p w:rsidR="004B5894" w:rsidRDefault="004B5894" w:rsidP="00233EA3">
      <w:pPr>
        <w:pStyle w:val="ListParagraph"/>
      </w:pPr>
    </w:p>
    <w:p w:rsidR="004B5894" w:rsidRPr="00B90391" w:rsidRDefault="004B5894" w:rsidP="004B5894">
      <w:pPr>
        <w:rPr>
          <w:b/>
        </w:rPr>
      </w:pPr>
      <w:r>
        <w:rPr>
          <w:b/>
        </w:rPr>
        <w:t>Option 4.1: Team Documentation</w:t>
      </w:r>
    </w:p>
    <w:p w:rsidR="004B5894" w:rsidRDefault="004B5894" w:rsidP="004B5894">
      <w:pPr>
        <w:pStyle w:val="ListParagraph"/>
        <w:numPr>
          <w:ilvl w:val="0"/>
          <w:numId w:val="1"/>
        </w:numPr>
      </w:pPr>
      <w:r>
        <w:t>Addressing the importance of documentation</w:t>
      </w:r>
    </w:p>
    <w:p w:rsidR="004B5894" w:rsidRDefault="004B5894" w:rsidP="004B5894">
      <w:pPr>
        <w:pStyle w:val="ListParagraph"/>
        <w:numPr>
          <w:ilvl w:val="0"/>
          <w:numId w:val="1"/>
        </w:numPr>
      </w:pPr>
      <w:r>
        <w:t>Developing consistency through a scribe or training</w:t>
      </w:r>
    </w:p>
    <w:p w:rsidR="004B5894" w:rsidRDefault="004B5894" w:rsidP="004B5894">
      <w:pPr>
        <w:pStyle w:val="ListParagraph"/>
        <w:numPr>
          <w:ilvl w:val="0"/>
          <w:numId w:val="1"/>
        </w:numPr>
      </w:pPr>
      <w:r>
        <w:t>Qualities of a good note and bad note</w:t>
      </w:r>
    </w:p>
    <w:p w:rsidR="00233EA3" w:rsidRDefault="004B5894" w:rsidP="00233EA3">
      <w:pPr>
        <w:pStyle w:val="ListParagraph"/>
        <w:numPr>
          <w:ilvl w:val="0"/>
          <w:numId w:val="1"/>
        </w:numPr>
      </w:pPr>
      <w:r>
        <w:t>Developing a quality assurance program</w:t>
      </w:r>
    </w:p>
    <w:sectPr w:rsidR="00233EA3" w:rsidSect="00291AD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5ACE"/>
    <w:multiLevelType w:val="hybridMultilevel"/>
    <w:tmpl w:val="A224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D0"/>
    <w:multiLevelType w:val="hybridMultilevel"/>
    <w:tmpl w:val="F010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DC7"/>
    <w:multiLevelType w:val="hybridMultilevel"/>
    <w:tmpl w:val="199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91"/>
    <w:rsid w:val="001B08DD"/>
    <w:rsid w:val="00233EA3"/>
    <w:rsid w:val="00291AD9"/>
    <w:rsid w:val="003C5D88"/>
    <w:rsid w:val="004B5894"/>
    <w:rsid w:val="00B8062A"/>
    <w:rsid w:val="00B90391"/>
    <w:rsid w:val="00D62E75"/>
    <w:rsid w:val="00D675D6"/>
    <w:rsid w:val="00DE09FF"/>
    <w:rsid w:val="00E0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67E9"/>
  <w14:defaultImageDpi w14:val="32767"/>
  <w15:chartTrackingRefBased/>
  <w15:docId w15:val="{2BB4D449-22F6-8F40-A6A6-80A354B8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 brunt</dc:creator>
  <cp:keywords/>
  <dc:description/>
  <cp:lastModifiedBy>brian van brunt</cp:lastModifiedBy>
  <cp:revision>3</cp:revision>
  <dcterms:created xsi:type="dcterms:W3CDTF">2018-04-17T14:55:00Z</dcterms:created>
  <dcterms:modified xsi:type="dcterms:W3CDTF">2018-04-17T16:11:00Z</dcterms:modified>
</cp:coreProperties>
</file>