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FE" w:rsidRPr="000B3645" w:rsidRDefault="00270FA0" w:rsidP="00135DD7">
      <w:pPr>
        <w:jc w:val="center"/>
        <w:outlineLvl w:val="0"/>
        <w:rPr>
          <w:rFonts w:ascii="Calibri" w:hAnsi="Calibri"/>
          <w:b/>
        </w:rPr>
      </w:pPr>
      <w:r>
        <w:rPr>
          <w:rFonts w:ascii="Calibri" w:hAnsi="Calibri"/>
          <w:b/>
          <w:noProof/>
        </w:rPr>
        <w:drawing>
          <wp:inline distT="0" distB="0" distL="0" distR="0">
            <wp:extent cx="5486400" cy="1464945"/>
            <wp:effectExtent l="0" t="0" r="0" b="8255"/>
            <wp:docPr id="1" name="Picture 7" descr="Description: Description: THE_NCHERM_GROUP_LOGO_new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THE_NCHERM_GROUP_LOGO_new2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64945"/>
                    </a:xfrm>
                    <a:prstGeom prst="rect">
                      <a:avLst/>
                    </a:prstGeom>
                    <a:noFill/>
                    <a:ln>
                      <a:noFill/>
                    </a:ln>
                  </pic:spPr>
                </pic:pic>
              </a:graphicData>
            </a:graphic>
          </wp:inline>
        </w:drawing>
      </w:r>
      <w:r w:rsidR="008944FE" w:rsidRPr="000B3645">
        <w:rPr>
          <w:rFonts w:ascii="Calibri" w:hAnsi="Calibri"/>
          <w:b/>
        </w:rPr>
        <w:t xml:space="preserve">  </w:t>
      </w:r>
    </w:p>
    <w:p w:rsidR="005D4AD9" w:rsidRPr="000B3645" w:rsidRDefault="005D4AD9" w:rsidP="00135DD7">
      <w:pPr>
        <w:jc w:val="center"/>
        <w:outlineLvl w:val="0"/>
        <w:rPr>
          <w:rFonts w:ascii="Calibri" w:hAnsi="Calibri"/>
          <w:b/>
        </w:rPr>
      </w:pPr>
    </w:p>
    <w:p w:rsidR="00ED7ED8" w:rsidRPr="000B3645" w:rsidRDefault="00ED7ED8" w:rsidP="000431C8">
      <w:pPr>
        <w:jc w:val="center"/>
        <w:outlineLvl w:val="0"/>
        <w:rPr>
          <w:rFonts w:ascii="Calibri" w:hAnsi="Calibri"/>
          <w:b/>
          <w:sz w:val="32"/>
          <w:szCs w:val="32"/>
        </w:rPr>
      </w:pPr>
      <w:r w:rsidRPr="000B3645">
        <w:rPr>
          <w:rFonts w:ascii="Calibri" w:hAnsi="Calibri"/>
          <w:b/>
          <w:sz w:val="32"/>
          <w:szCs w:val="32"/>
        </w:rPr>
        <w:t>A Developmental Framework for a Code of Student Conduct:</w:t>
      </w:r>
    </w:p>
    <w:p w:rsidR="00ED7ED8" w:rsidRPr="000B3645" w:rsidRDefault="00ED7ED8" w:rsidP="000431C8">
      <w:pPr>
        <w:jc w:val="center"/>
        <w:outlineLvl w:val="0"/>
        <w:rPr>
          <w:rFonts w:ascii="Calibri" w:hAnsi="Calibri"/>
          <w:b/>
          <w:sz w:val="32"/>
          <w:szCs w:val="32"/>
        </w:rPr>
      </w:pPr>
      <w:r w:rsidRPr="000B3645">
        <w:rPr>
          <w:rFonts w:ascii="Calibri" w:hAnsi="Calibri"/>
          <w:b/>
          <w:sz w:val="32"/>
          <w:szCs w:val="32"/>
        </w:rPr>
        <w:t xml:space="preserve">The NCHERM Group </w:t>
      </w:r>
      <w:r w:rsidR="002B2953" w:rsidRPr="000B3645">
        <w:rPr>
          <w:rFonts w:ascii="Calibri" w:hAnsi="Calibri"/>
          <w:b/>
          <w:sz w:val="32"/>
          <w:szCs w:val="32"/>
        </w:rPr>
        <w:t xml:space="preserve">Model </w:t>
      </w:r>
      <w:r w:rsidRPr="000B3645">
        <w:rPr>
          <w:rFonts w:ascii="Calibri" w:hAnsi="Calibri"/>
          <w:b/>
          <w:sz w:val="32"/>
          <w:szCs w:val="32"/>
        </w:rPr>
        <w:t>Code Project</w:t>
      </w:r>
    </w:p>
    <w:p w:rsidR="00ED7ED8" w:rsidRPr="000B3645" w:rsidRDefault="001C7E0F" w:rsidP="001C7E0F">
      <w:pPr>
        <w:jc w:val="center"/>
        <w:outlineLvl w:val="0"/>
        <w:rPr>
          <w:rFonts w:ascii="Calibri" w:hAnsi="Calibri"/>
          <w:b/>
          <w:sz w:val="32"/>
          <w:szCs w:val="32"/>
        </w:rPr>
      </w:pPr>
      <w:r w:rsidRPr="001C7E0F">
        <w:rPr>
          <w:rFonts w:ascii="Calibri" w:hAnsi="Calibri"/>
          <w:b/>
          <w:sz w:val="32"/>
          <w:szCs w:val="32"/>
        </w:rPr>
        <w:t>Private College/University Edition</w:t>
      </w:r>
    </w:p>
    <w:p w:rsidR="00ED7ED8" w:rsidRPr="000B3645" w:rsidRDefault="00B27984" w:rsidP="00ED7ED8">
      <w:pPr>
        <w:jc w:val="center"/>
        <w:outlineLvl w:val="0"/>
        <w:rPr>
          <w:rFonts w:ascii="Calibri" w:hAnsi="Calibri"/>
          <w:b/>
          <w:sz w:val="32"/>
          <w:szCs w:val="32"/>
        </w:rPr>
      </w:pPr>
      <w:r w:rsidRPr="000B3645">
        <w:rPr>
          <w:rFonts w:ascii="Calibri" w:hAnsi="Calibri"/>
          <w:b/>
          <w:sz w:val="32"/>
          <w:szCs w:val="32"/>
        </w:rPr>
        <w:t xml:space="preserve">September </w:t>
      </w:r>
      <w:r w:rsidR="00ED7ED8" w:rsidRPr="000B3645">
        <w:rPr>
          <w:rFonts w:ascii="Calibri" w:hAnsi="Calibri"/>
          <w:b/>
          <w:sz w:val="32"/>
          <w:szCs w:val="32"/>
        </w:rPr>
        <w:t>2013</w:t>
      </w:r>
    </w:p>
    <w:p w:rsidR="00ED7ED8" w:rsidRPr="000B3645" w:rsidRDefault="00ED7ED8" w:rsidP="00ED7ED8">
      <w:pPr>
        <w:jc w:val="center"/>
        <w:outlineLvl w:val="0"/>
        <w:rPr>
          <w:rFonts w:ascii="Calibri" w:hAnsi="Calibri"/>
          <w:b/>
          <w:sz w:val="32"/>
          <w:szCs w:val="32"/>
        </w:rPr>
      </w:pPr>
    </w:p>
    <w:p w:rsidR="00ED7ED8" w:rsidRPr="000B3645" w:rsidRDefault="00ED7ED8" w:rsidP="00ED7ED8">
      <w:pPr>
        <w:jc w:val="center"/>
        <w:outlineLvl w:val="0"/>
        <w:rPr>
          <w:rFonts w:ascii="Calibri" w:hAnsi="Calibri"/>
          <w:b/>
          <w:sz w:val="32"/>
          <w:szCs w:val="32"/>
        </w:rPr>
      </w:pPr>
      <w:r w:rsidRPr="000B3645">
        <w:rPr>
          <w:rFonts w:ascii="Calibri" w:hAnsi="Calibri"/>
          <w:b/>
          <w:sz w:val="32"/>
          <w:szCs w:val="32"/>
        </w:rPr>
        <w:t>Authored Collaboratively By:</w:t>
      </w:r>
    </w:p>
    <w:p w:rsidR="00ED7ED8" w:rsidRPr="000B3645" w:rsidRDefault="00ED7ED8" w:rsidP="00ED7ED8">
      <w:pPr>
        <w:jc w:val="center"/>
        <w:outlineLvl w:val="0"/>
        <w:rPr>
          <w:rFonts w:ascii="Calibri" w:hAnsi="Calibri"/>
          <w:b/>
          <w:sz w:val="32"/>
          <w:szCs w:val="32"/>
        </w:rPr>
      </w:pPr>
    </w:p>
    <w:p w:rsidR="00ED7ED8" w:rsidRPr="000B3645" w:rsidRDefault="00ED7ED8" w:rsidP="00ED7ED8">
      <w:pPr>
        <w:jc w:val="center"/>
        <w:outlineLvl w:val="0"/>
        <w:rPr>
          <w:rFonts w:ascii="Calibri" w:hAnsi="Calibri"/>
          <w:b/>
          <w:sz w:val="32"/>
          <w:szCs w:val="32"/>
        </w:rPr>
      </w:pPr>
      <w:r w:rsidRPr="000B3645">
        <w:rPr>
          <w:rFonts w:ascii="Calibri" w:hAnsi="Calibri"/>
          <w:b/>
          <w:sz w:val="32"/>
          <w:szCs w:val="32"/>
        </w:rPr>
        <w:t>William Fischer, J.D.</w:t>
      </w:r>
    </w:p>
    <w:p w:rsidR="00ED7ED8" w:rsidRPr="000B3645" w:rsidRDefault="00ED7ED8" w:rsidP="00ED7ED8">
      <w:pPr>
        <w:jc w:val="center"/>
        <w:outlineLvl w:val="0"/>
        <w:rPr>
          <w:rFonts w:ascii="Calibri" w:hAnsi="Calibri"/>
          <w:b/>
          <w:sz w:val="32"/>
          <w:szCs w:val="32"/>
        </w:rPr>
      </w:pPr>
      <w:r w:rsidRPr="000B3645">
        <w:rPr>
          <w:rFonts w:ascii="Calibri" w:hAnsi="Calibri"/>
          <w:b/>
          <w:sz w:val="32"/>
          <w:szCs w:val="32"/>
        </w:rPr>
        <w:t>W. Scott Lewis, J.D.</w:t>
      </w:r>
    </w:p>
    <w:p w:rsidR="00ED7ED8" w:rsidRPr="000B3645" w:rsidRDefault="00ED7ED8" w:rsidP="00ED7ED8">
      <w:pPr>
        <w:jc w:val="center"/>
        <w:outlineLvl w:val="0"/>
        <w:rPr>
          <w:rFonts w:ascii="Calibri" w:hAnsi="Calibri"/>
          <w:b/>
          <w:sz w:val="32"/>
          <w:szCs w:val="32"/>
        </w:rPr>
      </w:pPr>
      <w:r w:rsidRPr="000B3645">
        <w:rPr>
          <w:rFonts w:ascii="Calibri" w:hAnsi="Calibri"/>
          <w:b/>
          <w:sz w:val="32"/>
          <w:szCs w:val="32"/>
        </w:rPr>
        <w:t>John Wesley Lowery, Ph.D.</w:t>
      </w:r>
    </w:p>
    <w:p w:rsidR="00ED7ED8" w:rsidRPr="000B3645" w:rsidRDefault="00ED7ED8" w:rsidP="00ED7ED8">
      <w:pPr>
        <w:jc w:val="center"/>
        <w:outlineLvl w:val="0"/>
        <w:rPr>
          <w:rFonts w:ascii="Calibri" w:hAnsi="Calibri"/>
          <w:b/>
          <w:sz w:val="32"/>
          <w:szCs w:val="32"/>
        </w:rPr>
      </w:pPr>
      <w:r w:rsidRPr="000B3645">
        <w:rPr>
          <w:rFonts w:ascii="Calibri" w:hAnsi="Calibri"/>
          <w:b/>
          <w:sz w:val="32"/>
          <w:szCs w:val="32"/>
        </w:rPr>
        <w:t>Saundra K. Schuster, J.D.</w:t>
      </w:r>
    </w:p>
    <w:p w:rsidR="00ED7ED8" w:rsidRPr="000B3645" w:rsidRDefault="00ED7ED8" w:rsidP="00ED7ED8">
      <w:pPr>
        <w:jc w:val="center"/>
        <w:outlineLvl w:val="0"/>
        <w:rPr>
          <w:rFonts w:ascii="Calibri" w:hAnsi="Calibri"/>
          <w:b/>
          <w:sz w:val="32"/>
          <w:szCs w:val="32"/>
        </w:rPr>
      </w:pPr>
      <w:r w:rsidRPr="000B3645">
        <w:rPr>
          <w:rFonts w:ascii="Calibri" w:hAnsi="Calibri"/>
          <w:b/>
          <w:sz w:val="32"/>
          <w:szCs w:val="32"/>
        </w:rPr>
        <w:t>Brett A. Sokolow, J.D.</w:t>
      </w:r>
    </w:p>
    <w:p w:rsidR="00ED7ED8" w:rsidRPr="000B3645" w:rsidRDefault="00ED7ED8" w:rsidP="00ED7ED8">
      <w:pPr>
        <w:jc w:val="center"/>
        <w:outlineLvl w:val="0"/>
        <w:rPr>
          <w:rFonts w:ascii="Calibri" w:hAnsi="Calibri"/>
          <w:b/>
          <w:sz w:val="32"/>
          <w:szCs w:val="32"/>
        </w:rPr>
      </w:pPr>
      <w:r w:rsidRPr="000B3645">
        <w:rPr>
          <w:rFonts w:ascii="Calibri" w:hAnsi="Calibri"/>
          <w:b/>
          <w:sz w:val="32"/>
          <w:szCs w:val="32"/>
        </w:rPr>
        <w:t>Daniel C. Swinton, J.D., Ed.D.</w:t>
      </w:r>
    </w:p>
    <w:p w:rsidR="00ED7ED8" w:rsidRPr="000B3645" w:rsidRDefault="00ED7ED8" w:rsidP="00ED7ED8">
      <w:pPr>
        <w:jc w:val="center"/>
        <w:outlineLvl w:val="0"/>
        <w:rPr>
          <w:rFonts w:ascii="Calibri" w:hAnsi="Calibri"/>
          <w:b/>
          <w:sz w:val="32"/>
          <w:szCs w:val="32"/>
        </w:rPr>
      </w:pPr>
    </w:p>
    <w:p w:rsidR="00ED7ED8" w:rsidRPr="000B3645" w:rsidRDefault="00ED7ED8" w:rsidP="00C85B79">
      <w:pPr>
        <w:jc w:val="center"/>
        <w:outlineLvl w:val="0"/>
        <w:rPr>
          <w:rFonts w:ascii="Calibri" w:hAnsi="Calibri"/>
          <w:b/>
          <w:sz w:val="32"/>
          <w:szCs w:val="32"/>
        </w:rPr>
      </w:pPr>
      <w:r w:rsidRPr="000B3645">
        <w:rPr>
          <w:rFonts w:ascii="Calibri" w:hAnsi="Calibri"/>
          <w:b/>
          <w:sz w:val="32"/>
          <w:szCs w:val="32"/>
        </w:rPr>
        <w:t>Project Intern:  J. Trent Kennedy (J.D. anticipated 2014)</w:t>
      </w:r>
    </w:p>
    <w:p w:rsidR="00ED7ED8" w:rsidRPr="000B3645" w:rsidRDefault="00ED7ED8" w:rsidP="00ED7ED8">
      <w:pPr>
        <w:jc w:val="center"/>
        <w:outlineLvl w:val="0"/>
        <w:rPr>
          <w:rFonts w:ascii="Calibri" w:hAnsi="Calibri"/>
          <w:b/>
          <w:sz w:val="32"/>
          <w:szCs w:val="32"/>
        </w:rPr>
      </w:pPr>
    </w:p>
    <w:p w:rsidR="00ED7ED8" w:rsidRPr="000B3645" w:rsidRDefault="00ED7ED8" w:rsidP="00ED7ED8">
      <w:pPr>
        <w:jc w:val="center"/>
        <w:outlineLvl w:val="0"/>
        <w:rPr>
          <w:rFonts w:ascii="Calibri" w:hAnsi="Calibri"/>
          <w:b/>
          <w:sz w:val="32"/>
          <w:szCs w:val="32"/>
        </w:rPr>
      </w:pPr>
      <w:r w:rsidRPr="000B3645">
        <w:rPr>
          <w:rFonts w:ascii="Calibri" w:hAnsi="Calibri"/>
          <w:b/>
          <w:sz w:val="32"/>
          <w:szCs w:val="32"/>
        </w:rPr>
        <w:t>© The NCHERM Group, LLC. 2013.</w:t>
      </w:r>
    </w:p>
    <w:p w:rsidR="009125D7" w:rsidRPr="000B3645" w:rsidRDefault="009125D7" w:rsidP="00C85B79">
      <w:pPr>
        <w:jc w:val="center"/>
        <w:outlineLvl w:val="0"/>
        <w:rPr>
          <w:rFonts w:ascii="Calibri" w:hAnsi="Calibri"/>
          <w:b/>
        </w:rPr>
      </w:pPr>
    </w:p>
    <w:p w:rsidR="00ED7ED8" w:rsidRPr="000B3645" w:rsidRDefault="00F271E9" w:rsidP="00F271E9">
      <w:pPr>
        <w:jc w:val="center"/>
        <w:outlineLvl w:val="0"/>
        <w:rPr>
          <w:rFonts w:ascii="Calibri" w:hAnsi="Calibri"/>
          <w:i/>
        </w:rPr>
      </w:pPr>
      <w:r w:rsidRPr="000B3645">
        <w:rPr>
          <w:rFonts w:ascii="Calibri" w:hAnsi="Calibri"/>
          <w:i/>
        </w:rPr>
        <w:t>All rights reserved except for the</w:t>
      </w:r>
      <w:r w:rsidR="00ED7ED8" w:rsidRPr="000B3645">
        <w:rPr>
          <w:rFonts w:ascii="Calibri" w:hAnsi="Calibri"/>
          <w:i/>
        </w:rPr>
        <w:t xml:space="preserve"> </w:t>
      </w:r>
      <w:r w:rsidRPr="000B3645">
        <w:rPr>
          <w:rFonts w:ascii="Calibri" w:hAnsi="Calibri"/>
          <w:i/>
        </w:rPr>
        <w:t xml:space="preserve">perpetual and </w:t>
      </w:r>
      <w:r w:rsidR="00ED7ED8" w:rsidRPr="000B3645">
        <w:rPr>
          <w:rFonts w:ascii="Calibri" w:hAnsi="Calibri"/>
          <w:i/>
        </w:rPr>
        <w:t>express permission</w:t>
      </w:r>
      <w:r w:rsidRPr="000B3645">
        <w:rPr>
          <w:rFonts w:ascii="Calibri" w:hAnsi="Calibri"/>
          <w:i/>
        </w:rPr>
        <w:t xml:space="preserve"> that</w:t>
      </w:r>
      <w:r w:rsidR="00ED7ED8" w:rsidRPr="000B3645">
        <w:rPr>
          <w:rFonts w:ascii="Calibri" w:hAnsi="Calibri"/>
          <w:i/>
        </w:rPr>
        <w:t xml:space="preserve"> is granted to all colleges and universities to reproduce, adapt and incorporate revised versions of this document within codes of student conduct, with citation</w:t>
      </w:r>
      <w:r w:rsidR="002B2953" w:rsidRPr="000B3645">
        <w:rPr>
          <w:rFonts w:ascii="Calibri" w:hAnsi="Calibri"/>
          <w:i/>
        </w:rPr>
        <w:t xml:space="preserve">. </w:t>
      </w:r>
      <w:r w:rsidR="00ED7ED8" w:rsidRPr="000B3645">
        <w:rPr>
          <w:rFonts w:ascii="Calibri" w:hAnsi="Calibri"/>
          <w:i/>
        </w:rPr>
        <w:t>All other uses require the written permission of The NCHERM Group, LLC.</w:t>
      </w:r>
    </w:p>
    <w:p w:rsidR="00F271E9" w:rsidRPr="000B3645" w:rsidRDefault="00F271E9" w:rsidP="00F271E9">
      <w:pPr>
        <w:jc w:val="center"/>
        <w:outlineLvl w:val="0"/>
        <w:rPr>
          <w:rFonts w:ascii="Calibri" w:hAnsi="Calibri"/>
          <w:i/>
        </w:rPr>
      </w:pPr>
    </w:p>
    <w:p w:rsidR="00ED7ED8" w:rsidRPr="000B3645" w:rsidRDefault="009125D7" w:rsidP="009125D7">
      <w:pPr>
        <w:tabs>
          <w:tab w:val="left" w:pos="1248"/>
          <w:tab w:val="center" w:pos="4320"/>
        </w:tabs>
        <w:outlineLvl w:val="0"/>
        <w:rPr>
          <w:rFonts w:ascii="Calibri" w:hAnsi="Calibri"/>
          <w:i/>
        </w:rPr>
      </w:pPr>
      <w:r w:rsidRPr="000B3645">
        <w:rPr>
          <w:rFonts w:ascii="Calibri" w:hAnsi="Calibri"/>
          <w:i/>
        </w:rPr>
        <w:tab/>
      </w:r>
      <w:r w:rsidRPr="000B3645">
        <w:rPr>
          <w:rFonts w:ascii="Calibri" w:hAnsi="Calibri"/>
          <w:i/>
        </w:rPr>
        <w:tab/>
      </w:r>
      <w:r w:rsidR="00ED7ED8" w:rsidRPr="000B3645">
        <w:rPr>
          <w:rFonts w:ascii="Calibri" w:hAnsi="Calibri"/>
          <w:i/>
        </w:rPr>
        <w:t xml:space="preserve">Suggested Citation:  </w:t>
      </w:r>
      <w:r w:rsidR="00ED7ED8" w:rsidRPr="000B3645">
        <w:rPr>
          <w:rFonts w:ascii="Calibri" w:hAnsi="Calibri"/>
          <w:i/>
          <w:u w:val="single"/>
        </w:rPr>
        <w:t xml:space="preserve">The NCHERM Group </w:t>
      </w:r>
      <w:r w:rsidR="002B2953" w:rsidRPr="000B3645">
        <w:rPr>
          <w:rFonts w:ascii="Calibri" w:hAnsi="Calibri"/>
          <w:i/>
          <w:u w:val="single"/>
        </w:rPr>
        <w:t xml:space="preserve">Model </w:t>
      </w:r>
      <w:r w:rsidR="00ED7ED8" w:rsidRPr="000B3645">
        <w:rPr>
          <w:rFonts w:ascii="Calibri" w:hAnsi="Calibri"/>
          <w:i/>
          <w:u w:val="single"/>
        </w:rPr>
        <w:t>Code Project, 2013</w:t>
      </w:r>
      <w:r w:rsidR="00ED7ED8" w:rsidRPr="000B3645">
        <w:rPr>
          <w:rFonts w:ascii="Calibri" w:hAnsi="Calibri"/>
          <w:i/>
        </w:rPr>
        <w:t>.</w:t>
      </w:r>
    </w:p>
    <w:p w:rsidR="00F271E9" w:rsidRPr="000B3645" w:rsidRDefault="00F271E9" w:rsidP="009125D7">
      <w:pPr>
        <w:jc w:val="center"/>
        <w:rPr>
          <w:rFonts w:ascii="Calibri" w:hAnsi="Calibri"/>
          <w:b/>
          <w:i/>
        </w:rPr>
      </w:pPr>
    </w:p>
    <w:p w:rsidR="00F271E9" w:rsidRPr="000B3645" w:rsidRDefault="009125D7" w:rsidP="009125D7">
      <w:pPr>
        <w:jc w:val="center"/>
        <w:rPr>
          <w:rFonts w:ascii="Calibri" w:hAnsi="Calibri"/>
          <w:i/>
        </w:rPr>
      </w:pPr>
      <w:r w:rsidRPr="000B3645">
        <w:rPr>
          <w:rFonts w:ascii="Calibri" w:hAnsi="Calibri"/>
          <w:b/>
          <w:i/>
        </w:rPr>
        <w:t>Required Attribution</w:t>
      </w:r>
      <w:r w:rsidR="00F271E9" w:rsidRPr="000B3645">
        <w:rPr>
          <w:rFonts w:ascii="Calibri" w:hAnsi="Calibri"/>
          <w:b/>
          <w:i/>
        </w:rPr>
        <w:t xml:space="preserve"> if Any Portion of This Model </w:t>
      </w:r>
      <w:r w:rsidR="001800C2" w:rsidRPr="000B3645">
        <w:rPr>
          <w:rFonts w:ascii="Calibri" w:hAnsi="Calibri"/>
          <w:b/>
          <w:i/>
        </w:rPr>
        <w:t>I</w:t>
      </w:r>
      <w:r w:rsidR="00F271E9" w:rsidRPr="000B3645">
        <w:rPr>
          <w:rFonts w:ascii="Calibri" w:hAnsi="Calibri"/>
          <w:b/>
          <w:i/>
        </w:rPr>
        <w:t>s Used</w:t>
      </w:r>
      <w:r w:rsidRPr="000B3645">
        <w:rPr>
          <w:rFonts w:ascii="Calibri" w:hAnsi="Calibri"/>
          <w:i/>
        </w:rPr>
        <w:t xml:space="preserve">: </w:t>
      </w:r>
    </w:p>
    <w:p w:rsidR="00ED7513" w:rsidRPr="000B3645" w:rsidRDefault="00ED7513" w:rsidP="009125D7">
      <w:pPr>
        <w:jc w:val="center"/>
        <w:rPr>
          <w:rFonts w:ascii="Calibri" w:eastAsia="Calibri" w:hAnsi="Calibri"/>
          <w:i/>
        </w:rPr>
      </w:pPr>
      <w:r w:rsidRPr="000B3645">
        <w:rPr>
          <w:rFonts w:ascii="Calibri" w:eastAsia="Calibri" w:hAnsi="Calibri"/>
          <w:i/>
        </w:rPr>
        <w:t xml:space="preserve">The </w:t>
      </w:r>
      <w:r w:rsidR="00F271E9" w:rsidRPr="000B3645">
        <w:rPr>
          <w:rFonts w:ascii="Calibri" w:eastAsia="Calibri" w:hAnsi="Calibri"/>
          <w:i/>
        </w:rPr>
        <w:t xml:space="preserve">[Your </w:t>
      </w:r>
      <w:r w:rsidRPr="000B3645">
        <w:rPr>
          <w:rFonts w:ascii="Calibri" w:eastAsia="Calibri" w:hAnsi="Calibri"/>
          <w:i/>
        </w:rPr>
        <w:t>University/College</w:t>
      </w:r>
      <w:r w:rsidR="00F271E9" w:rsidRPr="000B3645">
        <w:rPr>
          <w:rFonts w:ascii="Calibri" w:eastAsia="Calibri" w:hAnsi="Calibri"/>
          <w:i/>
        </w:rPr>
        <w:t>]</w:t>
      </w:r>
      <w:r w:rsidRPr="000B3645">
        <w:rPr>
          <w:rFonts w:ascii="Calibri" w:eastAsia="Calibri" w:hAnsi="Calibri"/>
          <w:i/>
        </w:rPr>
        <w:t xml:space="preserve"> Code of</w:t>
      </w:r>
      <w:r w:rsidR="00F271E9" w:rsidRPr="000B3645">
        <w:rPr>
          <w:rFonts w:ascii="Calibri" w:eastAsia="Calibri" w:hAnsi="Calibri"/>
          <w:i/>
        </w:rPr>
        <w:t xml:space="preserve"> Student Conduct is adapted from T</w:t>
      </w:r>
      <w:r w:rsidRPr="000B3645">
        <w:rPr>
          <w:rFonts w:ascii="Calibri" w:eastAsia="Calibri" w:hAnsi="Calibri"/>
          <w:i/>
        </w:rPr>
        <w:t>he NCHERM Group Model Developmental Code of Student Conduct and is used here with permission</w:t>
      </w:r>
      <w:r w:rsidR="002B2953" w:rsidRPr="000B3645">
        <w:rPr>
          <w:rFonts w:ascii="Calibri" w:eastAsia="Calibri" w:hAnsi="Calibri"/>
          <w:i/>
        </w:rPr>
        <w:t xml:space="preserve">. </w:t>
      </w:r>
    </w:p>
    <w:p w:rsidR="00ED7ED8" w:rsidRPr="000B3645" w:rsidRDefault="00925E68" w:rsidP="00753B3B">
      <w:pPr>
        <w:jc w:val="center"/>
        <w:outlineLvl w:val="0"/>
        <w:rPr>
          <w:rFonts w:ascii="Calibri" w:hAnsi="Calibri"/>
          <w:b/>
          <w:i/>
          <w:sz w:val="32"/>
          <w:szCs w:val="32"/>
        </w:rPr>
      </w:pPr>
      <w:hyperlink r:id="rId10" w:history="1">
        <w:r w:rsidR="00ED7ED8" w:rsidRPr="000B3645">
          <w:rPr>
            <w:rStyle w:val="Hyperlink"/>
            <w:rFonts w:ascii="Calibri" w:hAnsi="Calibri"/>
            <w:b/>
            <w:i/>
            <w:sz w:val="32"/>
            <w:szCs w:val="32"/>
          </w:rPr>
          <w:t>www.ncherm.org</w:t>
        </w:r>
      </w:hyperlink>
    </w:p>
    <w:p w:rsidR="00AB747E" w:rsidRPr="000B3645" w:rsidRDefault="00C85B79" w:rsidP="00135DD7">
      <w:pPr>
        <w:rPr>
          <w:rFonts w:ascii="Calibri" w:hAnsi="Calibri"/>
          <w:i/>
        </w:rPr>
      </w:pPr>
      <w:r w:rsidRPr="000B3645">
        <w:rPr>
          <w:rFonts w:ascii="Calibri" w:hAnsi="Calibri"/>
          <w:i/>
        </w:rPr>
        <w:lastRenderedPageBreak/>
        <w:t xml:space="preserve">Authors’ Note, </w:t>
      </w:r>
      <w:r w:rsidR="00B27984" w:rsidRPr="000B3645">
        <w:rPr>
          <w:rFonts w:ascii="Calibri" w:hAnsi="Calibri"/>
          <w:i/>
        </w:rPr>
        <w:t>September</w:t>
      </w:r>
      <w:r w:rsidR="00B429AD" w:rsidRPr="000B3645">
        <w:rPr>
          <w:rFonts w:ascii="Calibri" w:hAnsi="Calibri"/>
          <w:i/>
        </w:rPr>
        <w:t xml:space="preserve"> </w:t>
      </w:r>
      <w:r w:rsidRPr="000B3645">
        <w:rPr>
          <w:rFonts w:ascii="Calibri" w:hAnsi="Calibri"/>
          <w:i/>
        </w:rPr>
        <w:t>2013</w:t>
      </w:r>
    </w:p>
    <w:p w:rsidR="00C85B79" w:rsidRPr="000B3645" w:rsidRDefault="00C85B79" w:rsidP="00135DD7">
      <w:pPr>
        <w:rPr>
          <w:rFonts w:ascii="Calibri" w:hAnsi="Calibri"/>
          <w:i/>
        </w:rPr>
      </w:pPr>
    </w:p>
    <w:p w:rsidR="00C85B79" w:rsidRPr="000B3645" w:rsidRDefault="00C85B79" w:rsidP="00135DD7">
      <w:pPr>
        <w:rPr>
          <w:rFonts w:ascii="Calibri" w:hAnsi="Calibri"/>
          <w:i/>
        </w:rPr>
      </w:pPr>
      <w:r w:rsidRPr="000B3645">
        <w:rPr>
          <w:rFonts w:ascii="Calibri" w:hAnsi="Calibri"/>
          <w:i/>
        </w:rPr>
        <w:t>Dear Reader,</w:t>
      </w:r>
    </w:p>
    <w:p w:rsidR="00C85B79" w:rsidRPr="000B3645" w:rsidRDefault="00C85B79" w:rsidP="00135DD7">
      <w:pPr>
        <w:rPr>
          <w:rFonts w:ascii="Calibri" w:hAnsi="Calibri"/>
          <w:i/>
        </w:rPr>
      </w:pPr>
    </w:p>
    <w:p w:rsidR="009A3BF4" w:rsidRPr="000B3645" w:rsidRDefault="00C85B79" w:rsidP="00330285">
      <w:pPr>
        <w:rPr>
          <w:rFonts w:ascii="Calibri" w:hAnsi="Calibri"/>
          <w:i/>
        </w:rPr>
      </w:pPr>
      <w:r w:rsidRPr="000B3645">
        <w:rPr>
          <w:rFonts w:ascii="Calibri" w:hAnsi="Calibri"/>
          <w:i/>
        </w:rPr>
        <w:t xml:space="preserve">You now possess the fruits of two years of our collective labor of love, </w:t>
      </w:r>
      <w:r w:rsidRPr="000B3645">
        <w:rPr>
          <w:rFonts w:ascii="Calibri" w:hAnsi="Calibri"/>
          <w:i/>
          <w:u w:val="single"/>
        </w:rPr>
        <w:t>A Developmental Framework</w:t>
      </w:r>
      <w:r w:rsidR="009935F6" w:rsidRPr="000B3645">
        <w:rPr>
          <w:rFonts w:ascii="Calibri" w:hAnsi="Calibri"/>
          <w:i/>
          <w:u w:val="single"/>
        </w:rPr>
        <w:t xml:space="preserve"> for A Code of Student Conduct:</w:t>
      </w:r>
      <w:r w:rsidRPr="000B3645">
        <w:rPr>
          <w:rFonts w:ascii="Calibri" w:hAnsi="Calibri"/>
          <w:i/>
          <w:u w:val="single"/>
        </w:rPr>
        <w:t xml:space="preserve"> The NCHERM Group </w:t>
      </w:r>
      <w:r w:rsidR="00753B3B" w:rsidRPr="000B3645">
        <w:rPr>
          <w:rFonts w:ascii="Calibri" w:hAnsi="Calibri"/>
          <w:i/>
          <w:u w:val="single"/>
        </w:rPr>
        <w:t xml:space="preserve">Model </w:t>
      </w:r>
      <w:r w:rsidRPr="000B3645">
        <w:rPr>
          <w:rFonts w:ascii="Calibri" w:hAnsi="Calibri"/>
          <w:i/>
          <w:u w:val="single"/>
        </w:rPr>
        <w:t>Code Project</w:t>
      </w:r>
      <w:r w:rsidR="002B2953" w:rsidRPr="000B3645">
        <w:rPr>
          <w:rFonts w:ascii="Calibri" w:hAnsi="Calibri"/>
          <w:i/>
        </w:rPr>
        <w:t xml:space="preserve">. </w:t>
      </w:r>
      <w:r w:rsidRPr="000B3645">
        <w:rPr>
          <w:rFonts w:ascii="Calibri" w:hAnsi="Calibri"/>
          <w:i/>
        </w:rPr>
        <w:t>This project was borne from intense internal debate within The NCHERM Group about the merits of model codes, as a concept</w:t>
      </w:r>
      <w:r w:rsidR="002B2953" w:rsidRPr="000B3645">
        <w:rPr>
          <w:rFonts w:ascii="Calibri" w:hAnsi="Calibri"/>
          <w:i/>
        </w:rPr>
        <w:t xml:space="preserve">. </w:t>
      </w:r>
      <w:r w:rsidRPr="000B3645">
        <w:rPr>
          <w:rFonts w:ascii="Calibri" w:hAnsi="Calibri"/>
          <w:i/>
        </w:rPr>
        <w:t>We were torn</w:t>
      </w:r>
      <w:r w:rsidR="002B2953" w:rsidRPr="000B3645">
        <w:rPr>
          <w:rFonts w:ascii="Calibri" w:hAnsi="Calibri"/>
          <w:i/>
        </w:rPr>
        <w:t xml:space="preserve">. </w:t>
      </w:r>
      <w:r w:rsidR="009A3BF4" w:rsidRPr="000B3645">
        <w:rPr>
          <w:rFonts w:ascii="Calibri" w:hAnsi="Calibri"/>
          <w:i/>
        </w:rPr>
        <w:t>We’ve written more than seventy-five codes of conduct for various college and university clients</w:t>
      </w:r>
      <w:r w:rsidR="002B2953" w:rsidRPr="000B3645">
        <w:rPr>
          <w:rFonts w:ascii="Calibri" w:hAnsi="Calibri"/>
          <w:i/>
        </w:rPr>
        <w:t xml:space="preserve">. </w:t>
      </w:r>
      <w:r w:rsidR="009A3BF4" w:rsidRPr="000B3645">
        <w:rPr>
          <w:rFonts w:ascii="Calibri" w:hAnsi="Calibri"/>
          <w:i/>
        </w:rPr>
        <w:t>A</w:t>
      </w:r>
      <w:r w:rsidR="007F17A6" w:rsidRPr="000B3645">
        <w:rPr>
          <w:rFonts w:ascii="Calibri" w:hAnsi="Calibri"/>
          <w:i/>
        </w:rPr>
        <w:t>ll are</w:t>
      </w:r>
      <w:r w:rsidR="009A3BF4" w:rsidRPr="000B3645">
        <w:rPr>
          <w:rFonts w:ascii="Calibri" w:hAnsi="Calibri"/>
          <w:i/>
        </w:rPr>
        <w:t xml:space="preserve"> different, and </w:t>
      </w:r>
      <w:r w:rsidR="007F17A6" w:rsidRPr="000B3645">
        <w:rPr>
          <w:rFonts w:ascii="Calibri" w:hAnsi="Calibri"/>
          <w:i/>
        </w:rPr>
        <w:t xml:space="preserve">were </w:t>
      </w:r>
      <w:r w:rsidR="009A3BF4" w:rsidRPr="000B3645">
        <w:rPr>
          <w:rFonts w:ascii="Calibri" w:hAnsi="Calibri"/>
          <w:i/>
        </w:rPr>
        <w:t xml:space="preserve">custom crafted </w:t>
      </w:r>
      <w:r w:rsidR="006C214A" w:rsidRPr="000B3645">
        <w:rPr>
          <w:rFonts w:ascii="Calibri" w:hAnsi="Calibri"/>
          <w:i/>
        </w:rPr>
        <w:t>in</w:t>
      </w:r>
      <w:r w:rsidR="009A3BF4" w:rsidRPr="000B3645">
        <w:rPr>
          <w:rFonts w:ascii="Calibri" w:hAnsi="Calibri"/>
          <w:i/>
        </w:rPr>
        <w:t xml:space="preserve"> a collaborative process of identifying goals, needs, and the unique qualities of each campus culture</w:t>
      </w:r>
      <w:r w:rsidR="002B2953" w:rsidRPr="000B3645">
        <w:rPr>
          <w:rFonts w:ascii="Calibri" w:hAnsi="Calibri"/>
          <w:i/>
        </w:rPr>
        <w:t xml:space="preserve">. </w:t>
      </w:r>
      <w:r w:rsidR="009A3BF4" w:rsidRPr="000B3645">
        <w:rPr>
          <w:rFonts w:ascii="Calibri" w:hAnsi="Calibri"/>
          <w:i/>
        </w:rPr>
        <w:t>One size-fits-all was not the NCHERM way.</w:t>
      </w:r>
    </w:p>
    <w:p w:rsidR="009A3BF4" w:rsidRPr="000B3645" w:rsidRDefault="009A3BF4" w:rsidP="00330285">
      <w:pPr>
        <w:rPr>
          <w:rFonts w:ascii="Calibri" w:hAnsi="Calibri"/>
          <w:i/>
        </w:rPr>
      </w:pPr>
    </w:p>
    <w:p w:rsidR="007F17A6" w:rsidRPr="000B3645" w:rsidRDefault="009A3BF4" w:rsidP="00330285">
      <w:pPr>
        <w:rPr>
          <w:rFonts w:ascii="Calibri" w:hAnsi="Calibri"/>
          <w:i/>
        </w:rPr>
      </w:pPr>
      <w:r w:rsidRPr="000B3645">
        <w:rPr>
          <w:rFonts w:ascii="Calibri" w:hAnsi="Calibri"/>
          <w:i/>
        </w:rPr>
        <w:t>Yet it was clear to us that</w:t>
      </w:r>
      <w:r w:rsidR="00C85B79" w:rsidRPr="000B3645">
        <w:rPr>
          <w:rFonts w:ascii="Calibri" w:hAnsi="Calibri"/>
          <w:i/>
        </w:rPr>
        <w:t xml:space="preserve"> previous </w:t>
      </w:r>
      <w:r w:rsidRPr="000B3645">
        <w:rPr>
          <w:rFonts w:ascii="Calibri" w:hAnsi="Calibri"/>
          <w:i/>
        </w:rPr>
        <w:t xml:space="preserve">model </w:t>
      </w:r>
      <w:r w:rsidR="00C85B79" w:rsidRPr="000B3645">
        <w:rPr>
          <w:rFonts w:ascii="Calibri" w:hAnsi="Calibri"/>
          <w:i/>
        </w:rPr>
        <w:t xml:space="preserve">codes </w:t>
      </w:r>
      <w:r w:rsidRPr="000B3645">
        <w:rPr>
          <w:rFonts w:ascii="Calibri" w:hAnsi="Calibri"/>
          <w:i/>
        </w:rPr>
        <w:t>had contributed immensely to the progress of the field of student conduct</w:t>
      </w:r>
      <w:r w:rsidR="002B2953" w:rsidRPr="000B3645">
        <w:rPr>
          <w:rFonts w:ascii="Calibri" w:hAnsi="Calibri"/>
          <w:i/>
        </w:rPr>
        <w:t xml:space="preserve">. </w:t>
      </w:r>
      <w:r w:rsidRPr="000B3645">
        <w:rPr>
          <w:rFonts w:ascii="Calibri" w:hAnsi="Calibri"/>
          <w:i/>
        </w:rPr>
        <w:t>Campus conduct systems would not have evolved as effectively as they have without models to show the way. However, we also recognized that model codes fostered conformity rather than reflecting the nuanced differences between campuses</w:t>
      </w:r>
      <w:r w:rsidR="002B2953" w:rsidRPr="000B3645">
        <w:rPr>
          <w:rFonts w:ascii="Calibri" w:hAnsi="Calibri"/>
          <w:i/>
        </w:rPr>
        <w:t xml:space="preserve">. </w:t>
      </w:r>
      <w:r w:rsidRPr="000B3645">
        <w:rPr>
          <w:rFonts w:ascii="Calibri" w:hAnsi="Calibri"/>
          <w:i/>
        </w:rPr>
        <w:t>Some campuses took short cuts, and did not adapt the models to fit their campus cultures and climate</w:t>
      </w:r>
      <w:r w:rsidR="00B95E7D" w:rsidRPr="000B3645">
        <w:rPr>
          <w:rFonts w:ascii="Calibri" w:hAnsi="Calibri"/>
          <w:i/>
        </w:rPr>
        <w:t xml:space="preserve">, despite </w:t>
      </w:r>
      <w:r w:rsidR="00A82440" w:rsidRPr="000B3645">
        <w:rPr>
          <w:rFonts w:ascii="Calibri" w:hAnsi="Calibri"/>
          <w:i/>
        </w:rPr>
        <w:t xml:space="preserve">the </w:t>
      </w:r>
      <w:r w:rsidR="00B95E7D" w:rsidRPr="000B3645">
        <w:rPr>
          <w:rFonts w:ascii="Calibri" w:hAnsi="Calibri"/>
          <w:i/>
        </w:rPr>
        <w:t>warning</w:t>
      </w:r>
      <w:r w:rsidR="00A82440" w:rsidRPr="000B3645">
        <w:rPr>
          <w:rFonts w:ascii="Calibri" w:hAnsi="Calibri"/>
          <w:i/>
        </w:rPr>
        <w:t>s of previous model code authors</w:t>
      </w:r>
      <w:r w:rsidR="002B2953" w:rsidRPr="000B3645">
        <w:rPr>
          <w:rFonts w:ascii="Calibri" w:hAnsi="Calibri"/>
          <w:i/>
        </w:rPr>
        <w:t xml:space="preserve">. </w:t>
      </w:r>
      <w:r w:rsidRPr="000B3645">
        <w:rPr>
          <w:rFonts w:ascii="Calibri" w:hAnsi="Calibri"/>
          <w:i/>
        </w:rPr>
        <w:t xml:space="preserve">Model codes gave </w:t>
      </w:r>
      <w:r w:rsidR="00381F0F" w:rsidRPr="000B3645">
        <w:rPr>
          <w:rFonts w:ascii="Calibri" w:hAnsi="Calibri"/>
          <w:i/>
        </w:rPr>
        <w:t xml:space="preserve">premature </w:t>
      </w:r>
      <w:r w:rsidRPr="000B3645">
        <w:rPr>
          <w:rFonts w:ascii="Calibri" w:hAnsi="Calibri"/>
          <w:i/>
        </w:rPr>
        <w:t>momentum to ideas that weren’t fully explored, such as high standards of proof</w:t>
      </w:r>
      <w:r w:rsidR="002B2953" w:rsidRPr="000B3645">
        <w:rPr>
          <w:rFonts w:ascii="Calibri" w:hAnsi="Calibri"/>
          <w:i/>
        </w:rPr>
        <w:t xml:space="preserve">. </w:t>
      </w:r>
      <w:r w:rsidRPr="000B3645">
        <w:rPr>
          <w:rFonts w:ascii="Calibri" w:hAnsi="Calibri"/>
          <w:i/>
        </w:rPr>
        <w:t>And, model co</w:t>
      </w:r>
      <w:r w:rsidR="007F17A6" w:rsidRPr="000B3645">
        <w:rPr>
          <w:rFonts w:ascii="Calibri" w:hAnsi="Calibri"/>
          <w:i/>
        </w:rPr>
        <w:t>des unintentionally</w:t>
      </w:r>
      <w:r w:rsidRPr="000B3645">
        <w:rPr>
          <w:rFonts w:ascii="Calibri" w:hAnsi="Calibri"/>
          <w:i/>
        </w:rPr>
        <w:t xml:space="preserve"> contributed to the </w:t>
      </w:r>
      <w:r w:rsidR="00381F0F" w:rsidRPr="000B3645">
        <w:rPr>
          <w:rFonts w:ascii="Calibri" w:hAnsi="Calibri"/>
          <w:i/>
        </w:rPr>
        <w:t>quickening</w:t>
      </w:r>
      <w:r w:rsidRPr="000B3645">
        <w:rPr>
          <w:rFonts w:ascii="Calibri" w:hAnsi="Calibri"/>
          <w:i/>
        </w:rPr>
        <w:t xml:space="preserve"> pace of creeping legalism in the field</w:t>
      </w:r>
      <w:r w:rsidR="00B95E7D" w:rsidRPr="000B3645">
        <w:rPr>
          <w:rFonts w:ascii="Calibri" w:hAnsi="Calibri"/>
          <w:i/>
        </w:rPr>
        <w:t xml:space="preserve">, a trend </w:t>
      </w:r>
      <w:r w:rsidR="00EA21C0" w:rsidRPr="000B3645">
        <w:rPr>
          <w:rFonts w:ascii="Calibri" w:hAnsi="Calibri"/>
          <w:i/>
        </w:rPr>
        <w:t>that</w:t>
      </w:r>
      <w:r w:rsidR="00B95E7D" w:rsidRPr="000B3645">
        <w:rPr>
          <w:rFonts w:ascii="Calibri" w:hAnsi="Calibri"/>
          <w:i/>
        </w:rPr>
        <w:t xml:space="preserve"> </w:t>
      </w:r>
      <w:r w:rsidR="00A82440" w:rsidRPr="000B3645">
        <w:rPr>
          <w:rFonts w:ascii="Calibri" w:hAnsi="Calibri"/>
          <w:i/>
        </w:rPr>
        <w:t>began</w:t>
      </w:r>
      <w:r w:rsidR="00B95E7D" w:rsidRPr="000B3645">
        <w:rPr>
          <w:rFonts w:ascii="Calibri" w:hAnsi="Calibri"/>
          <w:i/>
        </w:rPr>
        <w:t xml:space="preserve"> prior to the publication of the first model codes</w:t>
      </w:r>
      <w:r w:rsidRPr="000B3645">
        <w:rPr>
          <w:rFonts w:ascii="Calibri" w:hAnsi="Calibri"/>
          <w:i/>
        </w:rPr>
        <w:t xml:space="preserve">. </w:t>
      </w:r>
    </w:p>
    <w:p w:rsidR="007F17A6" w:rsidRPr="000B3645" w:rsidRDefault="007F17A6" w:rsidP="00330285">
      <w:pPr>
        <w:rPr>
          <w:rFonts w:ascii="Calibri" w:hAnsi="Calibri"/>
          <w:i/>
        </w:rPr>
      </w:pPr>
    </w:p>
    <w:p w:rsidR="00C85B79" w:rsidRPr="000B3645" w:rsidRDefault="00381F0F" w:rsidP="00330285">
      <w:pPr>
        <w:rPr>
          <w:rFonts w:ascii="Calibri" w:hAnsi="Calibri"/>
          <w:i/>
        </w:rPr>
      </w:pPr>
      <w:r w:rsidRPr="000B3645">
        <w:rPr>
          <w:rFonts w:ascii="Calibri" w:hAnsi="Calibri"/>
          <w:i/>
        </w:rPr>
        <w:t>We decided to write a model code to help shape the future evolution of the field because model codes have become the primary conduit for doing so</w:t>
      </w:r>
      <w:r w:rsidR="002B2953" w:rsidRPr="000B3645">
        <w:rPr>
          <w:rFonts w:ascii="Calibri" w:hAnsi="Calibri"/>
          <w:i/>
        </w:rPr>
        <w:t xml:space="preserve">. </w:t>
      </w:r>
      <w:r w:rsidRPr="000B3645">
        <w:rPr>
          <w:rFonts w:ascii="Calibri" w:hAnsi="Calibri"/>
          <w:i/>
        </w:rPr>
        <w:t xml:space="preserve">But, our work rests on the foundations laid by Gary Pavela, Ed Stoner and John </w:t>
      </w:r>
      <w:r w:rsidR="00A82440" w:rsidRPr="000B3645">
        <w:rPr>
          <w:rFonts w:ascii="Calibri" w:hAnsi="Calibri"/>
          <w:i/>
        </w:rPr>
        <w:t xml:space="preserve">Wesley </w:t>
      </w:r>
      <w:r w:rsidRPr="000B3645">
        <w:rPr>
          <w:rFonts w:ascii="Calibri" w:hAnsi="Calibri"/>
          <w:i/>
        </w:rPr>
        <w:t>Lowery, and the work their model codes began</w:t>
      </w:r>
      <w:r w:rsidR="002B2953" w:rsidRPr="000B3645">
        <w:rPr>
          <w:rFonts w:ascii="Calibri" w:hAnsi="Calibri"/>
          <w:i/>
        </w:rPr>
        <w:t xml:space="preserve">. </w:t>
      </w:r>
      <w:r w:rsidRPr="000B3645">
        <w:rPr>
          <w:rFonts w:ascii="Calibri" w:hAnsi="Calibri"/>
          <w:i/>
        </w:rPr>
        <w:t>We could not offer ours if they had not offered theirs, and we are in their debt</w:t>
      </w:r>
      <w:r w:rsidR="002B2953" w:rsidRPr="000B3645">
        <w:rPr>
          <w:rFonts w:ascii="Calibri" w:hAnsi="Calibri"/>
          <w:i/>
        </w:rPr>
        <w:t xml:space="preserve">. </w:t>
      </w:r>
    </w:p>
    <w:p w:rsidR="00381F0F" w:rsidRPr="000B3645" w:rsidRDefault="00381F0F" w:rsidP="00330285">
      <w:pPr>
        <w:rPr>
          <w:rFonts w:ascii="Calibri" w:hAnsi="Calibri"/>
          <w:i/>
        </w:rPr>
      </w:pPr>
    </w:p>
    <w:p w:rsidR="00381F0F" w:rsidRPr="000B3645" w:rsidRDefault="00557F61" w:rsidP="00330285">
      <w:pPr>
        <w:rPr>
          <w:rFonts w:ascii="Calibri" w:hAnsi="Calibri"/>
          <w:i/>
        </w:rPr>
      </w:pPr>
      <w:r w:rsidRPr="000B3645">
        <w:rPr>
          <w:rFonts w:ascii="Calibri" w:hAnsi="Calibri"/>
          <w:i/>
        </w:rPr>
        <w:t>We set out with manifold guiding precepts</w:t>
      </w:r>
      <w:r w:rsidR="00330285" w:rsidRPr="000B3645">
        <w:rPr>
          <w:rFonts w:ascii="Calibri" w:hAnsi="Calibri"/>
          <w:i/>
        </w:rPr>
        <w:t xml:space="preserve"> to craft a model</w:t>
      </w:r>
      <w:r w:rsidR="00381F0F" w:rsidRPr="000B3645">
        <w:rPr>
          <w:rFonts w:ascii="Calibri" w:hAnsi="Calibri"/>
          <w:i/>
        </w:rPr>
        <w:t>:</w:t>
      </w:r>
    </w:p>
    <w:p w:rsidR="00381F0F" w:rsidRPr="000B3645" w:rsidRDefault="00381F0F" w:rsidP="00100934">
      <w:pPr>
        <w:rPr>
          <w:rFonts w:ascii="Calibri" w:hAnsi="Calibri"/>
          <w:i/>
        </w:rPr>
      </w:pPr>
    </w:p>
    <w:p w:rsidR="00381F0F"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T</w:t>
      </w:r>
      <w:r w:rsidR="00381F0F" w:rsidRPr="000B3645">
        <w:rPr>
          <w:i/>
          <w:sz w:val="24"/>
          <w:szCs w:val="24"/>
        </w:rPr>
        <w:t>hat stemmed the tide of legalistic codes by putting the developmental voice first, while still quietly heeding the necessary legal underpinnings of conduct codes;</w:t>
      </w:r>
    </w:p>
    <w:p w:rsidR="00381F0F"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C</w:t>
      </w:r>
      <w:r w:rsidR="00381F0F" w:rsidRPr="000B3645">
        <w:rPr>
          <w:i/>
          <w:sz w:val="24"/>
          <w:szCs w:val="24"/>
        </w:rPr>
        <w:t>ontaining rules that were focus-grouped with students, for we too often seek to govern their conduct without their input;</w:t>
      </w:r>
    </w:p>
    <w:p w:rsidR="00381F0F"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T</w:t>
      </w:r>
      <w:r w:rsidR="00381F0F" w:rsidRPr="000B3645">
        <w:rPr>
          <w:i/>
          <w:sz w:val="24"/>
          <w:szCs w:val="24"/>
        </w:rPr>
        <w:t>hat would be a tool of education, prevention, social justice</w:t>
      </w:r>
      <w:r w:rsidR="00B95E7D" w:rsidRPr="000B3645">
        <w:rPr>
          <w:i/>
          <w:sz w:val="24"/>
          <w:szCs w:val="24"/>
        </w:rPr>
        <w:t>,</w:t>
      </w:r>
      <w:r w:rsidR="00381F0F" w:rsidRPr="000B3645">
        <w:rPr>
          <w:i/>
          <w:sz w:val="24"/>
          <w:szCs w:val="24"/>
        </w:rPr>
        <w:t xml:space="preserve"> and community-building as much as a retrospective gauge of whether misconduct has occurred;</w:t>
      </w:r>
    </w:p>
    <w:p w:rsidR="00381F0F"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D</w:t>
      </w:r>
      <w:r w:rsidR="00381F0F" w:rsidRPr="000B3645">
        <w:rPr>
          <w:i/>
          <w:sz w:val="24"/>
          <w:szCs w:val="24"/>
        </w:rPr>
        <w:t>eeply imbued with the</w:t>
      </w:r>
      <w:r w:rsidR="00C66159" w:rsidRPr="000B3645">
        <w:rPr>
          <w:i/>
          <w:sz w:val="24"/>
          <w:szCs w:val="24"/>
        </w:rPr>
        <w:t xml:space="preserve"> </w:t>
      </w:r>
      <w:r w:rsidR="00381F0F" w:rsidRPr="000B3645">
        <w:rPr>
          <w:i/>
          <w:sz w:val="24"/>
          <w:szCs w:val="24"/>
        </w:rPr>
        <w:t>values, mission</w:t>
      </w:r>
      <w:r w:rsidR="00B95E7D" w:rsidRPr="000B3645">
        <w:rPr>
          <w:i/>
          <w:sz w:val="24"/>
          <w:szCs w:val="24"/>
        </w:rPr>
        <w:t>,</w:t>
      </w:r>
      <w:r w:rsidR="00381F0F" w:rsidRPr="000B3645">
        <w:rPr>
          <w:i/>
          <w:sz w:val="24"/>
          <w:szCs w:val="24"/>
        </w:rPr>
        <w:t xml:space="preserve"> and ethos held dear within </w:t>
      </w:r>
      <w:r w:rsidR="00C66159" w:rsidRPr="000B3645">
        <w:rPr>
          <w:i/>
          <w:sz w:val="24"/>
          <w:szCs w:val="24"/>
        </w:rPr>
        <w:t xml:space="preserve">institutions of </w:t>
      </w:r>
      <w:r w:rsidR="00381F0F" w:rsidRPr="000B3645">
        <w:rPr>
          <w:i/>
          <w:sz w:val="24"/>
          <w:szCs w:val="24"/>
        </w:rPr>
        <w:t>higher education;</w:t>
      </w:r>
    </w:p>
    <w:p w:rsidR="00381F0F"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T</w:t>
      </w:r>
      <w:r w:rsidR="00C66159" w:rsidRPr="000B3645">
        <w:rPr>
          <w:i/>
          <w:sz w:val="24"/>
          <w:szCs w:val="24"/>
        </w:rPr>
        <w:t>hat offered clear expe</w:t>
      </w:r>
      <w:r w:rsidR="008E24AF" w:rsidRPr="000B3645">
        <w:rPr>
          <w:i/>
          <w:sz w:val="24"/>
          <w:szCs w:val="24"/>
        </w:rPr>
        <w:t>ctations, well-defined terms, and elegantly simplified procedures;</w:t>
      </w:r>
    </w:p>
    <w:p w:rsidR="008E24AF"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lastRenderedPageBreak/>
        <w:t>W</w:t>
      </w:r>
      <w:r w:rsidR="008E24AF" w:rsidRPr="000B3645">
        <w:rPr>
          <w:i/>
          <w:sz w:val="24"/>
          <w:szCs w:val="24"/>
        </w:rPr>
        <w:t>hose language was policy-based, rather than legalistic and archaic (</w:t>
      </w:r>
      <w:r w:rsidR="00DC52B4" w:rsidRPr="000B3645">
        <w:rPr>
          <w:i/>
          <w:sz w:val="24"/>
          <w:szCs w:val="24"/>
        </w:rPr>
        <w:t xml:space="preserve">to wit, </w:t>
      </w:r>
      <w:r w:rsidR="008E24AF" w:rsidRPr="000B3645">
        <w:rPr>
          <w:i/>
          <w:sz w:val="24"/>
          <w:szCs w:val="24"/>
        </w:rPr>
        <w:t>the word</w:t>
      </w:r>
      <w:r w:rsidR="00DC52B4" w:rsidRPr="000B3645">
        <w:rPr>
          <w:i/>
          <w:sz w:val="24"/>
          <w:szCs w:val="24"/>
        </w:rPr>
        <w:t>s</w:t>
      </w:r>
      <w:r w:rsidR="008E24AF" w:rsidRPr="000B3645">
        <w:rPr>
          <w:i/>
          <w:sz w:val="24"/>
          <w:szCs w:val="24"/>
        </w:rPr>
        <w:t xml:space="preserve"> “shall” </w:t>
      </w:r>
      <w:r w:rsidR="00DC52B4" w:rsidRPr="000B3645">
        <w:rPr>
          <w:i/>
          <w:sz w:val="24"/>
          <w:szCs w:val="24"/>
        </w:rPr>
        <w:t>and “charge” have</w:t>
      </w:r>
      <w:r w:rsidR="008E24AF" w:rsidRPr="000B3645">
        <w:rPr>
          <w:i/>
          <w:sz w:val="24"/>
          <w:szCs w:val="24"/>
        </w:rPr>
        <w:t xml:space="preserve"> been banished);</w:t>
      </w:r>
    </w:p>
    <w:p w:rsidR="008E24AF"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W</w:t>
      </w:r>
      <w:r w:rsidR="008E24AF" w:rsidRPr="000B3645">
        <w:rPr>
          <w:i/>
          <w:sz w:val="24"/>
          <w:szCs w:val="24"/>
        </w:rPr>
        <w:t>hose flexibility would take us away from an era of rigid procedural frameworks to better allow our developmental and educational aims to inculcate mature decision-making and guide our students to better align their actions with</w:t>
      </w:r>
      <w:r w:rsidR="000357D4" w:rsidRPr="000B3645">
        <w:rPr>
          <w:i/>
          <w:sz w:val="24"/>
          <w:szCs w:val="24"/>
        </w:rPr>
        <w:t xml:space="preserve"> their values;</w:t>
      </w:r>
    </w:p>
    <w:p w:rsidR="009918D4"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T</w:t>
      </w:r>
      <w:r w:rsidR="009918D4" w:rsidRPr="000B3645">
        <w:rPr>
          <w:i/>
          <w:sz w:val="24"/>
          <w:szCs w:val="24"/>
        </w:rPr>
        <w:t>hat would embrace social justice as a hallmark of a document rooted in the origins and the now of the civil-rights movement;</w:t>
      </w:r>
    </w:p>
    <w:p w:rsidR="009918D4"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T</w:t>
      </w:r>
      <w:r w:rsidR="009918D4" w:rsidRPr="000B3645">
        <w:rPr>
          <w:i/>
          <w:sz w:val="24"/>
          <w:szCs w:val="24"/>
        </w:rPr>
        <w:t>hat would lean heavily toward conflict resolution mechanisms and investigation functions;</w:t>
      </w:r>
    </w:p>
    <w:p w:rsidR="000357D4" w:rsidRPr="000B3645" w:rsidRDefault="00330285" w:rsidP="00CD74B7">
      <w:pPr>
        <w:pStyle w:val="ListParagraph"/>
        <w:numPr>
          <w:ilvl w:val="0"/>
          <w:numId w:val="83"/>
        </w:numPr>
        <w:spacing w:after="0" w:line="240" w:lineRule="auto"/>
        <w:ind w:left="720"/>
        <w:rPr>
          <w:i/>
          <w:sz w:val="24"/>
          <w:szCs w:val="24"/>
        </w:rPr>
      </w:pPr>
      <w:r w:rsidRPr="000B3645">
        <w:rPr>
          <w:i/>
          <w:sz w:val="24"/>
          <w:szCs w:val="24"/>
        </w:rPr>
        <w:t>T</w:t>
      </w:r>
      <w:r w:rsidR="000357D4" w:rsidRPr="000B3645">
        <w:rPr>
          <w:i/>
          <w:sz w:val="24"/>
          <w:szCs w:val="24"/>
        </w:rPr>
        <w:t xml:space="preserve">hat would fundamentally reimagine the appeals process that on too many campuses is either broken or increasingly dysfunctional;  </w:t>
      </w:r>
    </w:p>
    <w:p w:rsidR="00330285" w:rsidRPr="000B3645" w:rsidRDefault="00330285" w:rsidP="00330285">
      <w:pPr>
        <w:rPr>
          <w:rFonts w:ascii="Calibri" w:hAnsi="Calibri"/>
          <w:i/>
        </w:rPr>
      </w:pPr>
    </w:p>
    <w:p w:rsidR="00914BFB" w:rsidRPr="000B3645" w:rsidRDefault="00557F61" w:rsidP="00330285">
      <w:pPr>
        <w:rPr>
          <w:rFonts w:ascii="Calibri" w:hAnsi="Calibri"/>
          <w:i/>
        </w:rPr>
      </w:pPr>
      <w:r w:rsidRPr="000B3645">
        <w:rPr>
          <w:rFonts w:ascii="Calibri" w:hAnsi="Calibri"/>
          <w:i/>
        </w:rPr>
        <w:t>That’s an ambitious manifesto. Have we done what we set out to do</w:t>
      </w:r>
      <w:r w:rsidR="002B2953" w:rsidRPr="000B3645">
        <w:rPr>
          <w:rFonts w:ascii="Calibri" w:hAnsi="Calibri"/>
          <w:i/>
        </w:rPr>
        <w:t xml:space="preserve">? </w:t>
      </w:r>
      <w:r w:rsidR="00FE02A3" w:rsidRPr="000B3645">
        <w:rPr>
          <w:rFonts w:ascii="Calibri" w:hAnsi="Calibri"/>
          <w:i/>
        </w:rPr>
        <w:t>That is not for us to say</w:t>
      </w:r>
      <w:r w:rsidR="002B2953" w:rsidRPr="000B3645">
        <w:rPr>
          <w:rFonts w:ascii="Calibri" w:hAnsi="Calibri"/>
          <w:i/>
        </w:rPr>
        <w:t xml:space="preserve">. </w:t>
      </w:r>
      <w:r w:rsidR="00FE02A3" w:rsidRPr="000B3645">
        <w:rPr>
          <w:rFonts w:ascii="Calibri" w:hAnsi="Calibri"/>
          <w:i/>
        </w:rPr>
        <w:t>Our ideas will be ratified by your adaptation and implementation or defeated by your rejection</w:t>
      </w:r>
      <w:r w:rsidR="002B2953" w:rsidRPr="000B3645">
        <w:rPr>
          <w:rFonts w:ascii="Calibri" w:hAnsi="Calibri"/>
          <w:i/>
        </w:rPr>
        <w:t xml:space="preserve">. </w:t>
      </w:r>
      <w:r w:rsidR="00FE02A3" w:rsidRPr="000B3645">
        <w:rPr>
          <w:rFonts w:ascii="Calibri" w:hAnsi="Calibri"/>
          <w:i/>
        </w:rPr>
        <w:t>All we can do is offer them for your consideration</w:t>
      </w:r>
      <w:r w:rsidR="002B2953" w:rsidRPr="000B3645">
        <w:rPr>
          <w:rFonts w:ascii="Calibri" w:hAnsi="Calibri"/>
          <w:i/>
        </w:rPr>
        <w:t xml:space="preserve">. </w:t>
      </w:r>
      <w:r w:rsidR="00FE02A3" w:rsidRPr="000B3645">
        <w:rPr>
          <w:rFonts w:ascii="Calibri" w:hAnsi="Calibri"/>
          <w:i/>
        </w:rPr>
        <w:t>We know that our ideas don’t magically</w:t>
      </w:r>
      <w:r w:rsidR="006C214A" w:rsidRPr="000B3645">
        <w:rPr>
          <w:rFonts w:ascii="Calibri" w:hAnsi="Calibri"/>
          <w:i/>
        </w:rPr>
        <w:t xml:space="preserve"> define best practices, and we expect that</w:t>
      </w:r>
      <w:r w:rsidR="00FE02A3" w:rsidRPr="000B3645">
        <w:rPr>
          <w:rFonts w:ascii="Calibri" w:hAnsi="Calibri"/>
          <w:i/>
        </w:rPr>
        <w:t xml:space="preserve"> some of our </w:t>
      </w:r>
      <w:r w:rsidR="006C214A" w:rsidRPr="000B3645">
        <w:rPr>
          <w:rFonts w:ascii="Calibri" w:hAnsi="Calibri"/>
          <w:i/>
        </w:rPr>
        <w:t xml:space="preserve">more </w:t>
      </w:r>
      <w:r w:rsidR="00FE02A3" w:rsidRPr="000B3645">
        <w:rPr>
          <w:rFonts w:ascii="Calibri" w:hAnsi="Calibri"/>
          <w:i/>
        </w:rPr>
        <w:t>progressive ideas will take some getting used to</w:t>
      </w:r>
      <w:r w:rsidR="002B2953" w:rsidRPr="000B3645">
        <w:rPr>
          <w:rFonts w:ascii="Calibri" w:hAnsi="Calibri"/>
          <w:i/>
        </w:rPr>
        <w:t xml:space="preserve">. </w:t>
      </w:r>
      <w:r w:rsidR="00FE02A3" w:rsidRPr="000B3645">
        <w:rPr>
          <w:rFonts w:ascii="Calibri" w:hAnsi="Calibri"/>
          <w:i/>
        </w:rPr>
        <w:t xml:space="preserve">We are not the only source of expertise on this subject, and so our code project </w:t>
      </w:r>
      <w:r w:rsidR="00914BFB" w:rsidRPr="000B3645">
        <w:rPr>
          <w:rFonts w:ascii="Calibri" w:hAnsi="Calibri"/>
          <w:i/>
        </w:rPr>
        <w:t xml:space="preserve">is being offered with a unique opportunity to engage the entire field in the iterative and evolutionary development of our project. </w:t>
      </w:r>
    </w:p>
    <w:p w:rsidR="00914BFB" w:rsidRPr="000B3645" w:rsidRDefault="00914BFB" w:rsidP="00100934">
      <w:pPr>
        <w:rPr>
          <w:rFonts w:ascii="Calibri" w:hAnsi="Calibri"/>
          <w:i/>
        </w:rPr>
      </w:pPr>
    </w:p>
    <w:p w:rsidR="00FE02A3" w:rsidRPr="000B3645" w:rsidRDefault="00914BFB" w:rsidP="004A1D16">
      <w:pPr>
        <w:rPr>
          <w:rFonts w:ascii="Calibri" w:hAnsi="Calibri"/>
          <w:i/>
        </w:rPr>
      </w:pPr>
      <w:r w:rsidRPr="000B3645">
        <w:rPr>
          <w:rFonts w:ascii="Calibri" w:hAnsi="Calibri"/>
          <w:i/>
        </w:rPr>
        <w:t>Our code project is posted to our Code Wiki</w:t>
      </w:r>
      <w:r w:rsidR="002B2953" w:rsidRPr="000B3645">
        <w:rPr>
          <w:rFonts w:ascii="Calibri" w:hAnsi="Calibri"/>
          <w:i/>
        </w:rPr>
        <w:t xml:space="preserve">. </w:t>
      </w:r>
      <w:r w:rsidRPr="000B3645">
        <w:rPr>
          <w:rFonts w:ascii="Calibri" w:hAnsi="Calibri"/>
          <w:i/>
        </w:rPr>
        <w:t xml:space="preserve">We invite you to visit its page </w:t>
      </w:r>
      <w:hyperlink r:id="rId11" w:history="1">
        <w:r w:rsidR="000D3360" w:rsidRPr="000B3645">
          <w:rPr>
            <w:rStyle w:val="Hyperlink"/>
            <w:rFonts w:ascii="Calibri" w:hAnsi="Calibri"/>
            <w:i/>
          </w:rPr>
          <w:t>http://modelcode.wikia.com/wiki/NCHERM_Group_Code_Model_Wiki</w:t>
        </w:r>
      </w:hyperlink>
      <w:r w:rsidR="000D3360" w:rsidRPr="000B3645">
        <w:rPr>
          <w:rFonts w:ascii="Calibri" w:hAnsi="Calibri"/>
          <w:i/>
        </w:rPr>
        <w:t xml:space="preserve"> </w:t>
      </w:r>
      <w:r w:rsidRPr="000B3645">
        <w:rPr>
          <w:rFonts w:ascii="Calibri" w:hAnsi="Calibri"/>
          <w:i/>
        </w:rPr>
        <w:t>and contribute your thoughts</w:t>
      </w:r>
      <w:r w:rsidR="002B2953" w:rsidRPr="000B3645">
        <w:rPr>
          <w:rFonts w:ascii="Calibri" w:hAnsi="Calibri"/>
          <w:i/>
        </w:rPr>
        <w:t xml:space="preserve">. </w:t>
      </w:r>
      <w:r w:rsidRPr="000B3645">
        <w:rPr>
          <w:rFonts w:ascii="Calibri" w:hAnsi="Calibri"/>
          <w:i/>
        </w:rPr>
        <w:t>If you suggest an edit or change that the Wiki moderator (not affiliated with The NCHERM Group) decides is an improvement on our original language, it will be incorporated</w:t>
      </w:r>
      <w:r w:rsidR="002B2953" w:rsidRPr="000B3645">
        <w:rPr>
          <w:rFonts w:ascii="Calibri" w:hAnsi="Calibri"/>
          <w:i/>
        </w:rPr>
        <w:t xml:space="preserve">. </w:t>
      </w:r>
      <w:r w:rsidRPr="000B3645">
        <w:rPr>
          <w:rFonts w:ascii="Calibri" w:hAnsi="Calibri"/>
          <w:i/>
        </w:rPr>
        <w:t>If you offer alternative language that is worth considering, it will be posted alongside our language to show other options</w:t>
      </w:r>
      <w:r w:rsidR="002B2953" w:rsidRPr="000B3645">
        <w:rPr>
          <w:rFonts w:ascii="Calibri" w:hAnsi="Calibri"/>
          <w:i/>
        </w:rPr>
        <w:t xml:space="preserve">. </w:t>
      </w:r>
      <w:r w:rsidRPr="000B3645">
        <w:rPr>
          <w:rFonts w:ascii="Calibri" w:hAnsi="Calibri"/>
          <w:i/>
        </w:rPr>
        <w:t>If you don’t like a section,</w:t>
      </w:r>
      <w:r w:rsidR="00944230" w:rsidRPr="000B3645">
        <w:rPr>
          <w:rFonts w:ascii="Calibri" w:hAnsi="Calibri"/>
          <w:i/>
        </w:rPr>
        <w:t xml:space="preserve"> sub-section,</w:t>
      </w:r>
      <w:r w:rsidRPr="000B3645">
        <w:rPr>
          <w:rFonts w:ascii="Calibri" w:hAnsi="Calibri"/>
          <w:i/>
        </w:rPr>
        <w:t xml:space="preserve"> rule or procedural element, your comments will be posted for all to see</w:t>
      </w:r>
      <w:r w:rsidR="002B2953" w:rsidRPr="000B3645">
        <w:rPr>
          <w:rFonts w:ascii="Calibri" w:hAnsi="Calibri"/>
          <w:i/>
        </w:rPr>
        <w:t xml:space="preserve">. </w:t>
      </w:r>
      <w:r w:rsidRPr="000B3645">
        <w:rPr>
          <w:rFonts w:ascii="Calibri" w:hAnsi="Calibri"/>
          <w:i/>
        </w:rPr>
        <w:t>Post your own code, section or innovative idea to help us create the first online open source collaborative code of student conduct</w:t>
      </w:r>
      <w:r w:rsidR="002B2953" w:rsidRPr="000B3645">
        <w:rPr>
          <w:rFonts w:ascii="Calibri" w:hAnsi="Calibri"/>
          <w:i/>
        </w:rPr>
        <w:t xml:space="preserve">. </w:t>
      </w:r>
      <w:r w:rsidRPr="000B3645">
        <w:rPr>
          <w:rFonts w:ascii="Calibri" w:hAnsi="Calibri"/>
          <w:i/>
        </w:rPr>
        <w:t>Together, our work product can only be strengthened by our many voices, diversity, perspectives and experiences</w:t>
      </w:r>
      <w:r w:rsidR="002B2953" w:rsidRPr="000B3645">
        <w:rPr>
          <w:rFonts w:ascii="Calibri" w:hAnsi="Calibri"/>
          <w:i/>
        </w:rPr>
        <w:t xml:space="preserve">. </w:t>
      </w:r>
    </w:p>
    <w:p w:rsidR="00914BFB" w:rsidRPr="000B3645" w:rsidRDefault="00914BFB" w:rsidP="004A1D16">
      <w:pPr>
        <w:rPr>
          <w:rFonts w:ascii="Calibri" w:hAnsi="Calibri"/>
          <w:i/>
        </w:rPr>
      </w:pPr>
    </w:p>
    <w:p w:rsidR="00914BFB" w:rsidRPr="000B3645" w:rsidRDefault="00914BFB" w:rsidP="004A1D16">
      <w:pPr>
        <w:rPr>
          <w:rFonts w:ascii="Calibri" w:hAnsi="Calibri"/>
          <w:i/>
        </w:rPr>
      </w:pPr>
      <w:r w:rsidRPr="000B3645">
        <w:rPr>
          <w:rFonts w:ascii="Calibri" w:hAnsi="Calibri"/>
          <w:i/>
        </w:rPr>
        <w:t>Our code project is not annotated</w:t>
      </w:r>
      <w:r w:rsidR="006C214A" w:rsidRPr="000B3645">
        <w:rPr>
          <w:rFonts w:ascii="Calibri" w:hAnsi="Calibri"/>
          <w:i/>
        </w:rPr>
        <w:t xml:space="preserve"> in</w:t>
      </w:r>
      <w:r w:rsidRPr="000B3645">
        <w:rPr>
          <w:rFonts w:ascii="Calibri" w:hAnsi="Calibri"/>
          <w:i/>
        </w:rPr>
        <w:t xml:space="preserve"> law review style, in an intentional effort to de-legalize the tone and nature of our model</w:t>
      </w:r>
      <w:r w:rsidR="002B2953" w:rsidRPr="000B3645">
        <w:rPr>
          <w:rFonts w:ascii="Calibri" w:hAnsi="Calibri"/>
          <w:i/>
        </w:rPr>
        <w:t xml:space="preserve">. </w:t>
      </w:r>
      <w:r w:rsidRPr="000B3645">
        <w:rPr>
          <w:rFonts w:ascii="Calibri" w:hAnsi="Calibri"/>
          <w:i/>
        </w:rPr>
        <w:t>Further, our code offers flexible procedures, and often suggests several alternative language options for you to consider</w:t>
      </w:r>
      <w:r w:rsidR="002B2953" w:rsidRPr="000B3645">
        <w:rPr>
          <w:rFonts w:ascii="Calibri" w:hAnsi="Calibri"/>
          <w:i/>
        </w:rPr>
        <w:t xml:space="preserve">. </w:t>
      </w:r>
      <w:r w:rsidRPr="000B3645">
        <w:rPr>
          <w:rFonts w:ascii="Calibri" w:hAnsi="Calibri"/>
          <w:i/>
        </w:rPr>
        <w:t>These are noted in the text with boldface type set off between brackets</w:t>
      </w:r>
      <w:r w:rsidR="002B2953" w:rsidRPr="000B3645">
        <w:rPr>
          <w:rFonts w:ascii="Calibri" w:hAnsi="Calibri"/>
          <w:i/>
        </w:rPr>
        <w:t xml:space="preserve">. </w:t>
      </w:r>
      <w:r w:rsidR="009918D4" w:rsidRPr="000B3645">
        <w:rPr>
          <w:rFonts w:ascii="Calibri" w:hAnsi="Calibri"/>
          <w:i/>
        </w:rPr>
        <w:t>Additionally, we offer our code in multiple versions and sections</w:t>
      </w:r>
      <w:r w:rsidR="002B2953" w:rsidRPr="000B3645">
        <w:rPr>
          <w:rFonts w:ascii="Calibri" w:hAnsi="Calibri"/>
          <w:i/>
        </w:rPr>
        <w:t xml:space="preserve">. </w:t>
      </w:r>
      <w:r w:rsidR="009918D4" w:rsidRPr="000B3645">
        <w:rPr>
          <w:rFonts w:ascii="Calibri" w:hAnsi="Calibri"/>
          <w:i/>
        </w:rPr>
        <w:t>We have three versions, one for public universities, one for private institutions and one for community colleges</w:t>
      </w:r>
      <w:r w:rsidR="002B2953" w:rsidRPr="000B3645">
        <w:rPr>
          <w:rFonts w:ascii="Calibri" w:hAnsi="Calibri"/>
          <w:i/>
        </w:rPr>
        <w:t xml:space="preserve">. </w:t>
      </w:r>
      <w:r w:rsidR="009918D4" w:rsidRPr="000B3645">
        <w:rPr>
          <w:rFonts w:ascii="Calibri" w:hAnsi="Calibri"/>
          <w:i/>
        </w:rPr>
        <w:t>This was non-negotiable from the start for us, because of how meaningfully different these types of campuses are</w:t>
      </w:r>
      <w:r w:rsidR="002B2953" w:rsidRPr="000B3645">
        <w:rPr>
          <w:rFonts w:ascii="Calibri" w:hAnsi="Calibri"/>
          <w:i/>
        </w:rPr>
        <w:t xml:space="preserve">. </w:t>
      </w:r>
      <w:r w:rsidR="009918D4" w:rsidRPr="000B3645">
        <w:rPr>
          <w:rFonts w:ascii="Calibri" w:hAnsi="Calibri"/>
          <w:i/>
        </w:rPr>
        <w:t>Lastly, we have divided our code into four parts:  Preface, Rules, Procedures and Community Standards</w:t>
      </w:r>
      <w:r w:rsidR="002B2953" w:rsidRPr="000B3645">
        <w:rPr>
          <w:rFonts w:ascii="Calibri" w:hAnsi="Calibri"/>
          <w:i/>
        </w:rPr>
        <w:t xml:space="preserve">. </w:t>
      </w:r>
      <w:r w:rsidR="009918D4" w:rsidRPr="000B3645">
        <w:rPr>
          <w:rFonts w:ascii="Calibri" w:hAnsi="Calibri"/>
          <w:i/>
        </w:rPr>
        <w:t>Our preface addresses theme issues such as mission and values, and policy issues such as jurisdiction and the confluence of criminal proceedings</w:t>
      </w:r>
      <w:r w:rsidR="002B2953" w:rsidRPr="000B3645">
        <w:rPr>
          <w:rFonts w:ascii="Calibri" w:hAnsi="Calibri"/>
          <w:i/>
        </w:rPr>
        <w:t xml:space="preserve">. </w:t>
      </w:r>
      <w:r w:rsidR="009918D4" w:rsidRPr="000B3645">
        <w:rPr>
          <w:rFonts w:ascii="Calibri" w:hAnsi="Calibri"/>
          <w:i/>
        </w:rPr>
        <w:t>The rules are our laundry list of thou-shalt-nots, organized by the five key values we’ve chosen for our model (yours may vary)</w:t>
      </w:r>
      <w:r w:rsidR="00010A43" w:rsidRPr="000B3645">
        <w:rPr>
          <w:rFonts w:ascii="Calibri" w:hAnsi="Calibri"/>
          <w:i/>
        </w:rPr>
        <w:t xml:space="preserve"> and framed as positive expectations</w:t>
      </w:r>
      <w:r w:rsidR="002B2953" w:rsidRPr="000B3645">
        <w:rPr>
          <w:rFonts w:ascii="Calibri" w:hAnsi="Calibri"/>
          <w:i/>
        </w:rPr>
        <w:t xml:space="preserve">. </w:t>
      </w:r>
      <w:r w:rsidR="009918D4" w:rsidRPr="000B3645">
        <w:rPr>
          <w:rFonts w:ascii="Calibri" w:hAnsi="Calibri"/>
          <w:i/>
        </w:rPr>
        <w:lastRenderedPageBreak/>
        <w:t>Our procedures offer our take on a model set of conduct procedures, and lean heavily on civil rights concepts, conflict resolution and investigation functions</w:t>
      </w:r>
      <w:r w:rsidR="002B2953" w:rsidRPr="000B3645">
        <w:rPr>
          <w:rFonts w:ascii="Calibri" w:hAnsi="Calibri"/>
          <w:i/>
        </w:rPr>
        <w:t xml:space="preserve">. </w:t>
      </w:r>
      <w:r w:rsidR="00E33221" w:rsidRPr="000B3645">
        <w:rPr>
          <w:rFonts w:ascii="Calibri" w:hAnsi="Calibri"/>
          <w:i/>
        </w:rPr>
        <w:t>Community standards are our extended policies on alco</w:t>
      </w:r>
      <w:r w:rsidR="00010A43" w:rsidRPr="000B3645">
        <w:rPr>
          <w:rFonts w:ascii="Calibri" w:hAnsi="Calibri"/>
          <w:i/>
        </w:rPr>
        <w:t>hol, gambling, hazing, etc., which</w:t>
      </w:r>
      <w:r w:rsidR="00E33221" w:rsidRPr="000B3645">
        <w:rPr>
          <w:rFonts w:ascii="Calibri" w:hAnsi="Calibri"/>
          <w:i/>
        </w:rPr>
        <w:t xml:space="preserve"> amplify on our rules with broader and clearer expectations</w:t>
      </w:r>
      <w:r w:rsidR="002B2953" w:rsidRPr="000B3645">
        <w:rPr>
          <w:rFonts w:ascii="Calibri" w:hAnsi="Calibri"/>
          <w:i/>
        </w:rPr>
        <w:t xml:space="preserve">. </w:t>
      </w:r>
      <w:r w:rsidR="00E33221" w:rsidRPr="000B3645">
        <w:rPr>
          <w:rFonts w:ascii="Calibri" w:hAnsi="Calibri"/>
          <w:i/>
        </w:rPr>
        <w:t xml:space="preserve">We also offer supplements to the </w:t>
      </w:r>
      <w:r w:rsidR="00010A43" w:rsidRPr="000B3645">
        <w:rPr>
          <w:rFonts w:ascii="Calibri" w:hAnsi="Calibri"/>
          <w:i/>
        </w:rPr>
        <w:t xml:space="preserve">free </w:t>
      </w:r>
      <w:r w:rsidR="00E33221" w:rsidRPr="000B3645">
        <w:rPr>
          <w:rFonts w:ascii="Calibri" w:hAnsi="Calibri"/>
          <w:i/>
        </w:rPr>
        <w:t>model</w:t>
      </w:r>
      <w:r w:rsidR="00010A43" w:rsidRPr="000B3645">
        <w:rPr>
          <w:rFonts w:ascii="Calibri" w:hAnsi="Calibri"/>
          <w:i/>
        </w:rPr>
        <w:t xml:space="preserve">, </w:t>
      </w:r>
      <w:r w:rsidR="00D84CA1" w:rsidRPr="000B3645">
        <w:rPr>
          <w:rFonts w:ascii="Calibri" w:hAnsi="Calibri"/>
          <w:i/>
        </w:rPr>
        <w:t>inclu</w:t>
      </w:r>
      <w:r w:rsidR="00461A7B" w:rsidRPr="000B3645">
        <w:rPr>
          <w:rFonts w:ascii="Calibri" w:hAnsi="Calibri"/>
          <w:i/>
        </w:rPr>
        <w:t>ding</w:t>
      </w:r>
      <w:r w:rsidR="00D84CA1" w:rsidRPr="000B3645">
        <w:rPr>
          <w:rFonts w:ascii="Calibri" w:hAnsi="Calibri"/>
          <w:i/>
        </w:rPr>
        <w:t xml:space="preserve"> our</w:t>
      </w:r>
      <w:r w:rsidR="00E33221" w:rsidRPr="000B3645">
        <w:rPr>
          <w:rFonts w:ascii="Calibri" w:hAnsi="Calibri"/>
          <w:i/>
        </w:rPr>
        <w:t xml:space="preserve"> mo</w:t>
      </w:r>
      <w:r w:rsidR="00010A43" w:rsidRPr="000B3645">
        <w:rPr>
          <w:rFonts w:ascii="Calibri" w:hAnsi="Calibri"/>
          <w:i/>
        </w:rPr>
        <w:t xml:space="preserve">del voluntary/involuntary medical/psychological leave </w:t>
      </w:r>
      <w:r w:rsidR="00E33221" w:rsidRPr="000B3645">
        <w:rPr>
          <w:rFonts w:ascii="Calibri" w:hAnsi="Calibri"/>
          <w:i/>
        </w:rPr>
        <w:t>protocol, and our NCHERM Group/ATIXA One Policy, One Proc</w:t>
      </w:r>
      <w:r w:rsidR="00010A43" w:rsidRPr="000B3645">
        <w:rPr>
          <w:rFonts w:ascii="Calibri" w:hAnsi="Calibri"/>
          <w:i/>
        </w:rPr>
        <w:t>ess M</w:t>
      </w:r>
      <w:r w:rsidR="00E33221" w:rsidRPr="000B3645">
        <w:rPr>
          <w:rFonts w:ascii="Calibri" w:hAnsi="Calibri"/>
          <w:i/>
        </w:rPr>
        <w:t>odel, which allows the resolution of all discrimination claims involving all employees and students through one unified policy and process</w:t>
      </w:r>
      <w:r w:rsidR="002B2953" w:rsidRPr="000B3645">
        <w:rPr>
          <w:rFonts w:ascii="Calibri" w:hAnsi="Calibri"/>
          <w:i/>
        </w:rPr>
        <w:t xml:space="preserve">. </w:t>
      </w:r>
      <w:r w:rsidR="00E33221" w:rsidRPr="000B3645">
        <w:rPr>
          <w:rFonts w:ascii="Calibri" w:hAnsi="Calibri"/>
          <w:i/>
        </w:rPr>
        <w:t>So that you can get to know our work product, we are publishing our Public University</w:t>
      </w:r>
      <w:r w:rsidR="00D84CA1" w:rsidRPr="000B3645">
        <w:rPr>
          <w:rFonts w:ascii="Calibri" w:hAnsi="Calibri"/>
          <w:i/>
        </w:rPr>
        <w:t xml:space="preserve"> Model Code</w:t>
      </w:r>
      <w:r w:rsidR="00A14135" w:rsidRPr="000B3645">
        <w:rPr>
          <w:rFonts w:ascii="Calibri" w:hAnsi="Calibri"/>
          <w:i/>
        </w:rPr>
        <w:t xml:space="preserve"> (unannotated)</w:t>
      </w:r>
      <w:r w:rsidR="00E33221" w:rsidRPr="000B3645">
        <w:rPr>
          <w:rFonts w:ascii="Calibri" w:hAnsi="Calibri"/>
          <w:i/>
        </w:rPr>
        <w:t xml:space="preserve"> </w:t>
      </w:r>
      <w:r w:rsidR="00010A43" w:rsidRPr="000B3645">
        <w:rPr>
          <w:rFonts w:ascii="Calibri" w:hAnsi="Calibri"/>
          <w:i/>
        </w:rPr>
        <w:t>version</w:t>
      </w:r>
      <w:r w:rsidR="00D84CA1" w:rsidRPr="000B3645">
        <w:rPr>
          <w:rFonts w:ascii="Calibri" w:hAnsi="Calibri"/>
          <w:i/>
        </w:rPr>
        <w:t xml:space="preserve"> for free</w:t>
      </w:r>
      <w:r w:rsidR="00E33221" w:rsidRPr="000B3645">
        <w:rPr>
          <w:rFonts w:ascii="Calibri" w:hAnsi="Calibri"/>
          <w:i/>
        </w:rPr>
        <w:t xml:space="preserve"> to the higher education community</w:t>
      </w:r>
      <w:r w:rsidR="00492D62" w:rsidRPr="000B3645">
        <w:rPr>
          <w:rFonts w:ascii="Calibri" w:hAnsi="Calibri"/>
          <w:i/>
        </w:rPr>
        <w:t xml:space="preserve"> with the expectation that you will adapt, modify and revise it to fit your institutional needs, culture and values. </w:t>
      </w:r>
    </w:p>
    <w:p w:rsidR="00914BFB" w:rsidRPr="000B3645" w:rsidRDefault="00914BFB" w:rsidP="004A1D16">
      <w:pPr>
        <w:rPr>
          <w:rFonts w:ascii="Calibri" w:hAnsi="Calibri"/>
          <w:i/>
        </w:rPr>
      </w:pPr>
    </w:p>
    <w:p w:rsidR="000431C8" w:rsidRPr="000B3645" w:rsidRDefault="000431C8" w:rsidP="004A1D16">
      <w:pPr>
        <w:rPr>
          <w:rFonts w:ascii="Calibri" w:hAnsi="Calibri"/>
          <w:i/>
        </w:rPr>
      </w:pPr>
      <w:r w:rsidRPr="000B3645">
        <w:rPr>
          <w:rFonts w:ascii="Calibri" w:hAnsi="Calibri"/>
          <w:i/>
        </w:rPr>
        <w:t>Of course, the services of The NCHERM Group remain available to you, should your campus wish to have us:</w:t>
      </w:r>
    </w:p>
    <w:p w:rsidR="000431C8" w:rsidRPr="000B3645" w:rsidRDefault="000431C8" w:rsidP="007C4DF7">
      <w:pPr>
        <w:rPr>
          <w:rFonts w:ascii="Calibri" w:hAnsi="Calibri"/>
          <w:i/>
        </w:rPr>
      </w:pPr>
    </w:p>
    <w:p w:rsidR="000431C8" w:rsidRPr="000B3645" w:rsidRDefault="000431C8" w:rsidP="00CD74B7">
      <w:pPr>
        <w:pStyle w:val="ListParagraph"/>
        <w:numPr>
          <w:ilvl w:val="0"/>
          <w:numId w:val="86"/>
        </w:numPr>
        <w:spacing w:after="0" w:line="240" w:lineRule="auto"/>
        <w:rPr>
          <w:i/>
          <w:sz w:val="24"/>
          <w:szCs w:val="24"/>
        </w:rPr>
      </w:pPr>
      <w:r w:rsidRPr="000B3645">
        <w:rPr>
          <w:i/>
          <w:sz w:val="24"/>
          <w:szCs w:val="24"/>
        </w:rPr>
        <w:t>Assist in your code review, updating and/or implementation process;</w:t>
      </w:r>
    </w:p>
    <w:p w:rsidR="000431C8" w:rsidRPr="000B3645" w:rsidRDefault="000431C8" w:rsidP="00CD74B7">
      <w:pPr>
        <w:pStyle w:val="ListParagraph"/>
        <w:numPr>
          <w:ilvl w:val="0"/>
          <w:numId w:val="86"/>
        </w:numPr>
        <w:spacing w:after="0" w:line="240" w:lineRule="auto"/>
        <w:rPr>
          <w:i/>
          <w:sz w:val="24"/>
          <w:szCs w:val="24"/>
        </w:rPr>
      </w:pPr>
      <w:r w:rsidRPr="000B3645">
        <w:rPr>
          <w:i/>
          <w:sz w:val="24"/>
          <w:szCs w:val="24"/>
        </w:rPr>
        <w:t>Train your campus conduct advisors, investigators, hearings officers and appeals officers;</w:t>
      </w:r>
    </w:p>
    <w:p w:rsidR="000431C8" w:rsidRPr="000B3645" w:rsidRDefault="000431C8" w:rsidP="00CD74B7">
      <w:pPr>
        <w:pStyle w:val="ListParagraph"/>
        <w:numPr>
          <w:ilvl w:val="0"/>
          <w:numId w:val="86"/>
        </w:numPr>
        <w:spacing w:after="0" w:line="240" w:lineRule="auto"/>
        <w:rPr>
          <w:i/>
          <w:sz w:val="24"/>
          <w:szCs w:val="24"/>
        </w:rPr>
      </w:pPr>
      <w:r w:rsidRPr="000B3645">
        <w:rPr>
          <w:i/>
          <w:sz w:val="24"/>
          <w:szCs w:val="24"/>
        </w:rPr>
        <w:t>Assess compliance with any law or statute impacting on the student conduct process.</w:t>
      </w:r>
    </w:p>
    <w:p w:rsidR="00330285" w:rsidRPr="000B3645" w:rsidRDefault="00330285" w:rsidP="00330285">
      <w:pPr>
        <w:rPr>
          <w:rFonts w:ascii="Calibri" w:hAnsi="Calibri"/>
          <w:i/>
        </w:rPr>
      </w:pPr>
    </w:p>
    <w:p w:rsidR="00914BFB" w:rsidRPr="000B3645" w:rsidRDefault="00E33221" w:rsidP="00330285">
      <w:pPr>
        <w:rPr>
          <w:rFonts w:ascii="Calibri" w:hAnsi="Calibri"/>
          <w:i/>
        </w:rPr>
      </w:pPr>
      <w:r w:rsidRPr="000B3645">
        <w:rPr>
          <w:rFonts w:ascii="Calibri" w:hAnsi="Calibri"/>
          <w:i/>
        </w:rPr>
        <w:t xml:space="preserve">Finally, if you have interest in </w:t>
      </w:r>
      <w:r w:rsidR="00B45BD1" w:rsidRPr="000B3645">
        <w:rPr>
          <w:rFonts w:ascii="Calibri" w:hAnsi="Calibri"/>
          <w:i/>
        </w:rPr>
        <w:t>purchasing</w:t>
      </w:r>
      <w:r w:rsidRPr="000B3645">
        <w:rPr>
          <w:rFonts w:ascii="Calibri" w:hAnsi="Calibri"/>
          <w:i/>
        </w:rPr>
        <w:t xml:space="preserve"> copies of our community college </w:t>
      </w:r>
      <w:r w:rsidR="00B45BD1" w:rsidRPr="000B3645">
        <w:rPr>
          <w:rFonts w:ascii="Calibri" w:hAnsi="Calibri"/>
          <w:i/>
        </w:rPr>
        <w:t>or</w:t>
      </w:r>
      <w:r w:rsidRPr="000B3645">
        <w:rPr>
          <w:rFonts w:ascii="Calibri" w:hAnsi="Calibri"/>
          <w:i/>
        </w:rPr>
        <w:t xml:space="preserve"> private institution versions, the model leave protocol or our One Policy, One Process Model</w:t>
      </w:r>
      <w:r w:rsidR="00ED30FB" w:rsidRPr="000B3645">
        <w:rPr>
          <w:rFonts w:ascii="Calibri" w:hAnsi="Calibri"/>
          <w:i/>
        </w:rPr>
        <w:t xml:space="preserve"> (</w:t>
      </w:r>
      <w:hyperlink r:id="rId12" w:history="1">
        <w:r w:rsidR="00ED30FB" w:rsidRPr="000B3645">
          <w:rPr>
            <w:rStyle w:val="Hyperlink"/>
            <w:rFonts w:ascii="Calibri" w:hAnsi="Calibri"/>
            <w:i/>
          </w:rPr>
          <w:t>http://atixa.org/resources/model-policies/</w:t>
        </w:r>
      </w:hyperlink>
      <w:r w:rsidR="00ED30FB" w:rsidRPr="000B3645">
        <w:rPr>
          <w:rFonts w:ascii="Calibri" w:hAnsi="Calibri"/>
          <w:i/>
        </w:rPr>
        <w:t>)</w:t>
      </w:r>
      <w:r w:rsidRPr="000B3645">
        <w:rPr>
          <w:rFonts w:ascii="Calibri" w:hAnsi="Calibri"/>
          <w:i/>
        </w:rPr>
        <w:t>, please contact our office for details</w:t>
      </w:r>
      <w:r w:rsidR="002B2953" w:rsidRPr="000B3645">
        <w:rPr>
          <w:rFonts w:ascii="Calibri" w:hAnsi="Calibri"/>
          <w:i/>
        </w:rPr>
        <w:t xml:space="preserve">. </w:t>
      </w:r>
      <w:r w:rsidRPr="000B3645">
        <w:rPr>
          <w:rFonts w:ascii="Calibri" w:hAnsi="Calibri"/>
          <w:i/>
        </w:rPr>
        <w:t xml:space="preserve">We can be reached by phone at 610-993-0229, by email to </w:t>
      </w:r>
      <w:hyperlink r:id="rId13" w:history="1">
        <w:r w:rsidR="008C3908" w:rsidRPr="000B3645">
          <w:rPr>
            <w:rStyle w:val="Hyperlink"/>
            <w:rFonts w:ascii="Calibri" w:hAnsi="Calibri"/>
            <w:i/>
          </w:rPr>
          <w:t>ncherm1@ncherm.org</w:t>
        </w:r>
      </w:hyperlink>
      <w:r w:rsidRPr="000B3645">
        <w:rPr>
          <w:rFonts w:ascii="Calibri" w:hAnsi="Calibri"/>
          <w:i/>
        </w:rPr>
        <w:t xml:space="preserve">, and through our website at </w:t>
      </w:r>
      <w:hyperlink r:id="rId14" w:history="1">
        <w:r w:rsidRPr="000B3645">
          <w:rPr>
            <w:rStyle w:val="Hyperlink"/>
            <w:rFonts w:ascii="Calibri" w:hAnsi="Calibri"/>
            <w:i/>
          </w:rPr>
          <w:t>www.ncherm.org</w:t>
        </w:r>
      </w:hyperlink>
      <w:r w:rsidR="002B2953" w:rsidRPr="000B3645">
        <w:rPr>
          <w:rFonts w:ascii="Calibri" w:hAnsi="Calibri"/>
          <w:i/>
        </w:rPr>
        <w:t xml:space="preserve">. </w:t>
      </w:r>
    </w:p>
    <w:p w:rsidR="00C85B79" w:rsidRPr="000B3645" w:rsidRDefault="00C85B79" w:rsidP="00100934">
      <w:pPr>
        <w:rPr>
          <w:rFonts w:ascii="Calibri" w:hAnsi="Calibri"/>
          <w:b/>
          <w:i/>
        </w:rPr>
      </w:pPr>
    </w:p>
    <w:p w:rsidR="00ED7ED8" w:rsidRPr="000B3645" w:rsidRDefault="00A51B1A" w:rsidP="004A1D16">
      <w:pPr>
        <w:rPr>
          <w:rFonts w:ascii="Calibri" w:hAnsi="Calibri"/>
          <w:i/>
        </w:rPr>
      </w:pPr>
      <w:r w:rsidRPr="000B3645">
        <w:rPr>
          <w:rFonts w:ascii="Calibri" w:hAnsi="Calibri"/>
          <w:i/>
        </w:rPr>
        <w:t>With kindest regards,</w:t>
      </w:r>
    </w:p>
    <w:p w:rsidR="00A51B1A" w:rsidRPr="000B3645" w:rsidRDefault="00A51B1A" w:rsidP="004A1D16">
      <w:pPr>
        <w:rPr>
          <w:rFonts w:ascii="Calibri" w:hAnsi="Calibri"/>
          <w:i/>
        </w:rPr>
      </w:pPr>
    </w:p>
    <w:p w:rsidR="00A51B1A" w:rsidRPr="000B3645" w:rsidRDefault="00A51B1A" w:rsidP="004A1D16">
      <w:pPr>
        <w:rPr>
          <w:rFonts w:ascii="Calibri" w:hAnsi="Calibri"/>
          <w:i/>
        </w:rPr>
      </w:pPr>
      <w:r w:rsidRPr="000B3645">
        <w:rPr>
          <w:rFonts w:ascii="Calibri" w:hAnsi="Calibri"/>
          <w:i/>
        </w:rPr>
        <w:t>The NCHERM Group Code Project Team</w:t>
      </w:r>
    </w:p>
    <w:p w:rsidR="00A51B1A" w:rsidRPr="000B3645" w:rsidRDefault="00A51B1A" w:rsidP="004A1D16">
      <w:pPr>
        <w:rPr>
          <w:rFonts w:ascii="Calibri" w:hAnsi="Calibri"/>
          <w:i/>
        </w:rPr>
      </w:pPr>
    </w:p>
    <w:p w:rsidR="00A51B1A" w:rsidRPr="000B3645" w:rsidRDefault="00A51B1A" w:rsidP="00A51B1A">
      <w:pPr>
        <w:rPr>
          <w:rFonts w:ascii="Calibri" w:hAnsi="Calibri"/>
          <w:i/>
        </w:rPr>
      </w:pPr>
    </w:p>
    <w:p w:rsidR="00A51B1A" w:rsidRPr="000B3645" w:rsidRDefault="00A51B1A" w:rsidP="00A51B1A">
      <w:pPr>
        <w:jc w:val="center"/>
        <w:rPr>
          <w:rFonts w:ascii="Calibri" w:hAnsi="Calibri"/>
          <w:b/>
          <w:u w:val="single"/>
        </w:rPr>
      </w:pPr>
      <w:r w:rsidRPr="000B3645">
        <w:rPr>
          <w:rFonts w:ascii="Calibri" w:hAnsi="Calibri"/>
          <w:b/>
          <w:u w:val="single"/>
        </w:rPr>
        <w:br w:type="page"/>
      </w:r>
      <w:r w:rsidRPr="000B3645">
        <w:rPr>
          <w:rFonts w:ascii="Calibri" w:hAnsi="Calibri"/>
          <w:b/>
          <w:u w:val="single"/>
        </w:rPr>
        <w:lastRenderedPageBreak/>
        <w:t>ABOUT THE AUTHORS</w:t>
      </w:r>
    </w:p>
    <w:p w:rsidR="00673180" w:rsidRPr="000B3645" w:rsidRDefault="00673180" w:rsidP="00673180">
      <w:pPr>
        <w:rPr>
          <w:rFonts w:ascii="Calibri" w:hAnsi="Calibri"/>
          <w:b/>
        </w:rPr>
      </w:pPr>
    </w:p>
    <w:p w:rsidR="00673180" w:rsidRPr="000B3645" w:rsidRDefault="00673180" w:rsidP="00673180">
      <w:pPr>
        <w:rPr>
          <w:rFonts w:ascii="Calibri" w:hAnsi="Calibri"/>
          <w:b/>
        </w:rPr>
      </w:pPr>
      <w:r w:rsidRPr="000B3645">
        <w:rPr>
          <w:rFonts w:ascii="Calibri" w:hAnsi="Calibri"/>
          <w:b/>
        </w:rPr>
        <w:t xml:space="preserve">William Fischer, J.D. </w:t>
      </w:r>
      <w:r w:rsidRPr="000B3645">
        <w:rPr>
          <w:rFonts w:ascii="Calibri" w:hAnsi="Calibri"/>
        </w:rPr>
        <w:t>currently serves as Vice President for Student Development at the University of Dayton</w:t>
      </w:r>
      <w:r w:rsidR="002B2953" w:rsidRPr="000B3645">
        <w:rPr>
          <w:rFonts w:ascii="Calibri" w:hAnsi="Calibri"/>
        </w:rPr>
        <w:t xml:space="preserve">. </w:t>
      </w:r>
      <w:r w:rsidRPr="000B3645">
        <w:rPr>
          <w:rFonts w:ascii="Calibri" w:hAnsi="Calibri"/>
        </w:rPr>
        <w:t>He joined the University of Dayton in November 2008 as Associate Vice President for Student Development, where his responsibilities included providing leadership to the departments of housing and residence life, community standards and civility, and public safety</w:t>
      </w:r>
      <w:r w:rsidR="002B2953" w:rsidRPr="000B3645">
        <w:rPr>
          <w:rFonts w:ascii="Calibri" w:hAnsi="Calibri"/>
        </w:rPr>
        <w:t xml:space="preserve">. </w:t>
      </w:r>
      <w:r w:rsidRPr="000B3645">
        <w:rPr>
          <w:rFonts w:ascii="Calibri" w:hAnsi="Calibri"/>
        </w:rPr>
        <w:t>He also was responsible for student life policy review, as well as crisis and risk management related-issues in student development</w:t>
      </w:r>
      <w:r w:rsidR="002B2953" w:rsidRPr="000B3645">
        <w:rPr>
          <w:rFonts w:ascii="Calibri" w:hAnsi="Calibri"/>
        </w:rPr>
        <w:t xml:space="preserve">. </w:t>
      </w:r>
      <w:r w:rsidRPr="000B3645">
        <w:rPr>
          <w:rFonts w:ascii="Calibri" w:hAnsi="Calibri"/>
        </w:rPr>
        <w:t>Bill has 15 years of experience in higher education with specialty focus on student conduct and conflict resolution systems, crisis and risk management, and law/policy issues in student affairs</w:t>
      </w:r>
      <w:r w:rsidR="002B2953" w:rsidRPr="000B3645">
        <w:rPr>
          <w:rFonts w:ascii="Calibri" w:hAnsi="Calibri"/>
        </w:rPr>
        <w:t xml:space="preserve">. </w:t>
      </w:r>
      <w:r w:rsidRPr="000B3645">
        <w:rPr>
          <w:rFonts w:ascii="Calibri" w:hAnsi="Calibri"/>
        </w:rPr>
        <w:t>He has previously held adjunct faculty appointments at Northeastern and Suffolk University teaching on the topic of law and higher education</w:t>
      </w:r>
      <w:r w:rsidR="002B2953" w:rsidRPr="000B3645">
        <w:rPr>
          <w:rFonts w:ascii="Calibri" w:hAnsi="Calibri"/>
        </w:rPr>
        <w:t xml:space="preserve">. </w:t>
      </w:r>
      <w:r w:rsidRPr="000B3645">
        <w:rPr>
          <w:rFonts w:ascii="Calibri" w:hAnsi="Calibri"/>
        </w:rPr>
        <w:t>Prior to his tenure in higher education, Bill was engaged in the full time practice of law for approximately ten years</w:t>
      </w:r>
      <w:r w:rsidR="002B2953" w:rsidRPr="000B3645">
        <w:rPr>
          <w:rFonts w:ascii="Calibri" w:hAnsi="Calibri"/>
        </w:rPr>
        <w:t xml:space="preserve">. </w:t>
      </w:r>
      <w:r w:rsidRPr="000B3645">
        <w:rPr>
          <w:rFonts w:ascii="Calibri" w:hAnsi="Calibri"/>
        </w:rPr>
        <w:t>He was a principal in the law firm of Matthews, White &amp; Fischer in New Jersey</w:t>
      </w:r>
      <w:r w:rsidR="002B2953" w:rsidRPr="000B3645">
        <w:rPr>
          <w:rFonts w:ascii="Calibri" w:hAnsi="Calibri"/>
        </w:rPr>
        <w:t xml:space="preserve">. </w:t>
      </w:r>
      <w:r w:rsidRPr="000B3645">
        <w:rPr>
          <w:rFonts w:ascii="Calibri" w:hAnsi="Calibri"/>
        </w:rPr>
        <w:t>Bill is an active member of the Association for Student Conduct Administration (ASCA), having served on its Board of Directors in various capacities for approximately seven years</w:t>
      </w:r>
      <w:r w:rsidR="002B2953" w:rsidRPr="000B3645">
        <w:rPr>
          <w:rFonts w:ascii="Calibri" w:hAnsi="Calibri"/>
        </w:rPr>
        <w:t xml:space="preserve">. </w:t>
      </w:r>
      <w:r w:rsidRPr="000B3645">
        <w:rPr>
          <w:rFonts w:ascii="Calibri" w:hAnsi="Calibri"/>
        </w:rPr>
        <w:t>He is a Past President of the Association</w:t>
      </w:r>
      <w:r w:rsidR="002B2953" w:rsidRPr="000B3645">
        <w:rPr>
          <w:rFonts w:ascii="Calibri" w:hAnsi="Calibri"/>
        </w:rPr>
        <w:t xml:space="preserve">. </w:t>
      </w:r>
      <w:r w:rsidRPr="000B3645">
        <w:rPr>
          <w:rFonts w:ascii="Calibri" w:hAnsi="Calibri"/>
        </w:rPr>
        <w:t>Bill earned his B.A. degree from Villanova University and his J.D. degree from Seton Hall University School of Law.</w:t>
      </w:r>
    </w:p>
    <w:p w:rsidR="00673180" w:rsidRPr="000B3645" w:rsidRDefault="00673180" w:rsidP="00673180">
      <w:pPr>
        <w:rPr>
          <w:rFonts w:ascii="Calibri" w:hAnsi="Calibri"/>
          <w:b/>
        </w:rPr>
      </w:pPr>
    </w:p>
    <w:p w:rsidR="00673180" w:rsidRPr="000B3645" w:rsidRDefault="00673180" w:rsidP="00673180">
      <w:pPr>
        <w:rPr>
          <w:rFonts w:ascii="Calibri" w:hAnsi="Calibri" w:cs="Calibri"/>
          <w:bCs/>
        </w:rPr>
      </w:pPr>
      <w:r w:rsidRPr="000B3645">
        <w:rPr>
          <w:rFonts w:ascii="Calibri" w:hAnsi="Calibri" w:cs="Calibri"/>
          <w:b/>
          <w:bCs/>
        </w:rPr>
        <w:t>W. Scott Lewis, J.D. </w:t>
      </w:r>
      <w:r w:rsidRPr="000B3645">
        <w:rPr>
          <w:rFonts w:ascii="Calibri" w:hAnsi="Calibri" w:cs="Calibri"/>
          <w:bCs/>
        </w:rPr>
        <w:t>is a partner with The NCHERM Group, LLC and the current president of NaBITA, the National Behavioral Intervention Team Association. He is a founder of ATIXA and a member of its advisory board. He formerly served as the Assistant Vice Provost at the University of South Carolina. Scott brings over fifteen years of experience as a student affairs administrator, faculty member, and consultant in higher education. He is a frequent keynote and plenary speaker, nationally recognized for his work on behavioral intervention for students in crisis and distress. He is noted as well for his work in the area of classroom management and dealing with disruptive students. He presents regularly throughout the country, assisting colleges and universities with legal, conduct, and risk management issues, as well as policy development and implementation. He serves as an author and editor in a number of areas including legal issues in higher education, campus safety and student development, campus conduct board training, and other higher education issues. He is a member of NASPA, ACPA, CAI, SCCPA, and serves on the Board of Directors for ASCA as its Past-President. He did his undergraduate work in Psychology and his graduate work in Higher Education Administration at Texas A&amp;M University and received his Law degree and mediation training from the University of Houston.</w:t>
      </w:r>
    </w:p>
    <w:p w:rsidR="00673180" w:rsidRPr="000B3645" w:rsidRDefault="00673180" w:rsidP="00673180">
      <w:pPr>
        <w:rPr>
          <w:rFonts w:ascii="Calibri" w:hAnsi="Calibri" w:cs="Calibri"/>
          <w:bCs/>
        </w:rPr>
      </w:pPr>
    </w:p>
    <w:p w:rsidR="00673180" w:rsidRPr="000B3645" w:rsidRDefault="00673180" w:rsidP="00673180">
      <w:pPr>
        <w:widowControl w:val="0"/>
        <w:autoSpaceDE w:val="0"/>
        <w:autoSpaceDN w:val="0"/>
        <w:adjustRightInd w:val="0"/>
        <w:spacing w:after="260"/>
        <w:rPr>
          <w:rFonts w:ascii="Calibri" w:hAnsi="Calibri" w:cs="Georgia"/>
          <w:color w:val="262626"/>
        </w:rPr>
      </w:pPr>
      <w:r w:rsidRPr="000B3645">
        <w:rPr>
          <w:rFonts w:ascii="Calibri" w:hAnsi="Calibri" w:cs="Georgia"/>
          <w:b/>
          <w:color w:val="262626"/>
        </w:rPr>
        <w:t>John Wesley Lowery, Ph.D.</w:t>
      </w:r>
      <w:r w:rsidRPr="000B3645">
        <w:rPr>
          <w:rFonts w:ascii="Calibri" w:hAnsi="Calibri" w:cs="Georgia"/>
          <w:color w:val="262626"/>
        </w:rPr>
        <w:t xml:space="preserve"> is Department Chair and Professor in the Student Affairs in Higher Education Department at Indiana University of Pennsylvania. He previously served on the faculties at Oklahoma State University, where he coordinated the college student affairs and higher education programs, and the University of South Carolina, where he taught in and coordinated the Higher Education and Student Affairs (HESA) Program. John has a Master's degree in student personnel services from the University of South Carolina and his undergraduate degree in religious studies is from the </w:t>
      </w:r>
      <w:r w:rsidRPr="000B3645">
        <w:rPr>
          <w:rFonts w:ascii="Calibri" w:hAnsi="Calibri" w:cs="Georgia"/>
          <w:color w:val="262626"/>
        </w:rPr>
        <w:lastRenderedPageBreak/>
        <w:t>University of Virginia. He earned his doctorate at Bowling Green State University in Higher Education Administration. Before beginning his doctoral work in 1996, he was Director of Residence Life at Adrian College in Michigan and University Judicial Administrator at Washington University in St. Louis</w:t>
      </w:r>
      <w:r w:rsidR="002B2953" w:rsidRPr="000B3645">
        <w:rPr>
          <w:rFonts w:ascii="Calibri" w:hAnsi="Calibri" w:cs="Georgia"/>
          <w:color w:val="262626"/>
        </w:rPr>
        <w:t xml:space="preserve">. </w:t>
      </w:r>
      <w:r w:rsidRPr="000B3645">
        <w:rPr>
          <w:rFonts w:ascii="Calibri" w:hAnsi="Calibri" w:cs="Georgia"/>
          <w:color w:val="262626"/>
        </w:rPr>
        <w:t xml:space="preserve">John served as ASJA’s (now ASCA) CAS Director for five years. He served on the Board of Directors for both NASPA (2002-2004) and ASJA (1996-1999). He has previously chaired the ASJA’s Legislative Issues and Resolutions Committees as well as co-chairing the Interassociation Task Force on the National Baseline Study on Campus Sexual Assault. John also previously served on the Core Council on Outreach and Advocacy for the American College Personnel Association (ACPA) and on the directorate body of ACPA's Commission XV: Campus Judicial Affairs and Legal Issues. John also currently serves on the Board of Contributors for </w:t>
      </w:r>
      <w:r w:rsidRPr="000B3645">
        <w:rPr>
          <w:rFonts w:ascii="Calibri" w:hAnsi="Calibri" w:cs="Georgia"/>
          <w:i/>
          <w:iCs/>
          <w:color w:val="262626"/>
        </w:rPr>
        <w:t>About Campus</w:t>
      </w:r>
      <w:r w:rsidR="002B2953" w:rsidRPr="000B3645">
        <w:rPr>
          <w:rFonts w:ascii="Calibri" w:hAnsi="Calibri" w:cs="Georgia"/>
          <w:color w:val="262626"/>
        </w:rPr>
        <w:t xml:space="preserve">. </w:t>
      </w:r>
      <w:r w:rsidRPr="000B3645">
        <w:rPr>
          <w:rFonts w:ascii="Calibri" w:hAnsi="Calibri" w:cs="Georgia"/>
          <w:color w:val="262626"/>
        </w:rPr>
        <w:t xml:space="preserve">John is the co-author of </w:t>
      </w:r>
      <w:r w:rsidRPr="000B3645">
        <w:rPr>
          <w:rFonts w:ascii="Calibri" w:hAnsi="Calibri" w:cs="Georgia"/>
          <w:i/>
          <w:iCs/>
          <w:color w:val="0000E9"/>
          <w:u w:val="single" w:color="0000E9"/>
        </w:rPr>
        <w:t>Navigating Past the “Spirit of Insubordination”: A Twenty-First Century Model Student Conduct Cod</w:t>
      </w:r>
      <w:r w:rsidR="0052253D" w:rsidRPr="000B3645">
        <w:rPr>
          <w:rFonts w:ascii="Calibri" w:hAnsi="Calibri" w:cs="Georgia"/>
          <w:i/>
          <w:iCs/>
          <w:color w:val="0000E9"/>
          <w:u w:val="single" w:color="0000E9"/>
        </w:rPr>
        <w:t>e.</w:t>
      </w:r>
      <w:r w:rsidR="0058300D" w:rsidRPr="000B3645">
        <w:rPr>
          <w:rFonts w:ascii="Calibri" w:hAnsi="Calibri" w:cs="Georgia"/>
          <w:i/>
          <w:iCs/>
          <w:color w:val="0000E9"/>
          <w:u w:val="single" w:color="0000E9"/>
        </w:rPr>
        <w:t xml:space="preserve"> </w:t>
      </w:r>
    </w:p>
    <w:p w:rsidR="00673180" w:rsidRPr="000B3645" w:rsidRDefault="00673180" w:rsidP="00673180">
      <w:pPr>
        <w:rPr>
          <w:rFonts w:ascii="Calibri" w:hAnsi="Calibri" w:cs="Calibri"/>
          <w:b/>
          <w:bCs/>
        </w:rPr>
      </w:pPr>
      <w:r w:rsidRPr="000B3645">
        <w:rPr>
          <w:rFonts w:ascii="Calibri" w:hAnsi="Calibri" w:cs="Calibri"/>
          <w:b/>
          <w:bCs/>
        </w:rPr>
        <w:t>Saundra K. Schuster, J.D. </w:t>
      </w:r>
      <w:r w:rsidRPr="000B3645">
        <w:rPr>
          <w:rFonts w:ascii="Calibri" w:hAnsi="Calibri" w:cs="Calibri"/>
          <w:bCs/>
        </w:rPr>
        <w:t>is a partner with The NCHERM Group, LLC. She is a founder of ATIXA and a member of its advisory board</w:t>
      </w:r>
      <w:r w:rsidR="002B2953" w:rsidRPr="000B3645">
        <w:rPr>
          <w:rFonts w:ascii="Calibri" w:hAnsi="Calibri" w:cs="Calibri"/>
          <w:bCs/>
        </w:rPr>
        <w:t xml:space="preserve">. </w:t>
      </w:r>
      <w:r w:rsidRPr="000B3645">
        <w:rPr>
          <w:rFonts w:ascii="Calibri" w:hAnsi="Calibri" w:cs="Calibri"/>
          <w:bCs/>
        </w:rPr>
        <w:t xml:space="preserve">She was formerly General Counsel for Sinclair Community College in Dayton, Ohio, and Senior Assistant Attorney General for the State of Ohio in the Higher Education Section. Saunie is a recognized expert in preventive law for education, notably in the fields of Sexual Misconduct, First Amendment, Risk Management, Student Discipline, Campus Conduct, Intellectual Property and Employment Issues. Prior to practicing law, Saunie served as the Associate Dean of Students at The Ohio State University. Saunie has more than twenty-five years of experience in college administration and teaching. She frequently presents nationally on legal issues in higher education. Saunie holds Masters degrees in counseling and higher education administration from Miami University, completed her coursework for her Ph.D. at Ohio State University, and was awarded her juris doctorate degree from the Moritz College of Law, The Ohio State University. She </w:t>
      </w:r>
      <w:r w:rsidR="00E50EB8" w:rsidRPr="000B3645">
        <w:rPr>
          <w:rFonts w:ascii="Calibri" w:hAnsi="Calibri" w:cs="Calibri"/>
          <w:bCs/>
        </w:rPr>
        <w:t>a past</w:t>
      </w:r>
      <w:r w:rsidRPr="000B3645">
        <w:rPr>
          <w:rFonts w:ascii="Calibri" w:hAnsi="Calibri" w:cs="Calibri"/>
          <w:bCs/>
        </w:rPr>
        <w:t xml:space="preserve"> president of the National Behavioral Intervention Team Association (</w:t>
      </w:r>
      <w:hyperlink r:id="rId15" w:history="1">
        <w:r w:rsidRPr="000B3645">
          <w:rPr>
            <w:rStyle w:val="Hyperlink"/>
            <w:rFonts w:ascii="Calibri" w:hAnsi="Calibri" w:cs="Calibri"/>
          </w:rPr>
          <w:t>www.nabita.org</w:t>
        </w:r>
      </w:hyperlink>
      <w:r w:rsidRPr="000B3645">
        <w:rPr>
          <w:rFonts w:ascii="Calibri" w:hAnsi="Calibri" w:cs="Calibri"/>
          <w:bCs/>
        </w:rPr>
        <w:t>).</w:t>
      </w:r>
      <w:r w:rsidRPr="000B3645">
        <w:rPr>
          <w:rFonts w:ascii="Calibri" w:hAnsi="Calibri" w:cs="Calibri"/>
          <w:b/>
          <w:bCs/>
        </w:rPr>
        <w:t xml:space="preserve"> </w:t>
      </w:r>
    </w:p>
    <w:p w:rsidR="00673180" w:rsidRPr="000B3645" w:rsidRDefault="00673180" w:rsidP="00673180">
      <w:pPr>
        <w:rPr>
          <w:rFonts w:ascii="Calibri" w:hAnsi="Calibri" w:cs="Calibri"/>
          <w:b/>
          <w:bCs/>
        </w:rPr>
      </w:pPr>
    </w:p>
    <w:p w:rsidR="00673180" w:rsidRPr="000B3645" w:rsidRDefault="00673180" w:rsidP="00673180">
      <w:pPr>
        <w:rPr>
          <w:rFonts w:ascii="Calibri" w:hAnsi="Calibri" w:cs="Calibri"/>
          <w:b/>
          <w:bCs/>
        </w:rPr>
      </w:pPr>
      <w:r w:rsidRPr="000B3645">
        <w:rPr>
          <w:rFonts w:ascii="Calibri" w:hAnsi="Calibri" w:cs="Calibri"/>
          <w:b/>
          <w:bCs/>
        </w:rPr>
        <w:t>Brett A. Sokolow, J.D. </w:t>
      </w:r>
      <w:r w:rsidRPr="000B3645">
        <w:rPr>
          <w:rFonts w:ascii="Calibri" w:hAnsi="Calibri" w:cs="Calibri"/>
          <w:bCs/>
        </w:rPr>
        <w:t>is a higher education attorney who specializes in high-risk campus health and safety issues. He is recognized as a national leader on campus sexual violence prevention, response and remediation</w:t>
      </w:r>
      <w:r w:rsidR="002B2953" w:rsidRPr="000B3645">
        <w:rPr>
          <w:rFonts w:ascii="Calibri" w:hAnsi="Calibri" w:cs="Calibri"/>
          <w:bCs/>
        </w:rPr>
        <w:t xml:space="preserve">. </w:t>
      </w:r>
      <w:r w:rsidRPr="000B3645">
        <w:rPr>
          <w:rFonts w:ascii="Calibri" w:hAnsi="Calibri" w:cs="Calibri"/>
          <w:bCs/>
        </w:rPr>
        <w:t>He is the founder, president and CEO of The NCHERM Group, LLC, which serves as legal counsel to 35 colleges and universities. Sokolow also serves as the Executive Director of ATIXA, the Association of Title IX Administrators (</w:t>
      </w:r>
      <w:hyperlink r:id="rId16" w:history="1">
        <w:r w:rsidRPr="000B3645">
          <w:rPr>
            <w:rStyle w:val="Hyperlink"/>
            <w:rFonts w:ascii="Calibri" w:hAnsi="Calibri" w:cs="Calibri"/>
            <w:bCs/>
          </w:rPr>
          <w:t>www.atixa.org</w:t>
        </w:r>
      </w:hyperlink>
      <w:r w:rsidRPr="000B3645">
        <w:rPr>
          <w:rFonts w:ascii="Calibri" w:hAnsi="Calibri" w:cs="Calibri"/>
          <w:bCs/>
        </w:rPr>
        <w:t>) and NaBITA, the National Behavioral Intervention Team Association (</w:t>
      </w:r>
      <w:hyperlink r:id="rId17" w:history="1">
        <w:r w:rsidRPr="000B3645">
          <w:rPr>
            <w:rStyle w:val="Hyperlink"/>
            <w:rFonts w:ascii="Calibri" w:hAnsi="Calibri" w:cs="Calibri"/>
          </w:rPr>
          <w:t>www.nabita.org</w:t>
        </w:r>
      </w:hyperlink>
      <w:r w:rsidRPr="000B3645">
        <w:rPr>
          <w:rFonts w:ascii="Calibri" w:hAnsi="Calibri" w:cs="Calibri"/>
          <w:bCs/>
        </w:rPr>
        <w:t>), both of which he co-founded</w:t>
      </w:r>
      <w:r w:rsidR="002B2953" w:rsidRPr="000B3645">
        <w:rPr>
          <w:rFonts w:ascii="Calibri" w:hAnsi="Calibri" w:cs="Calibri"/>
          <w:bCs/>
        </w:rPr>
        <w:t xml:space="preserve">. </w:t>
      </w:r>
      <w:r w:rsidRPr="000B3645">
        <w:rPr>
          <w:rFonts w:ascii="Calibri" w:hAnsi="Calibri" w:cs="Calibri"/>
          <w:bCs/>
        </w:rPr>
        <w:t>In 2011, Sokolow also founded SCOPE, the School and College Organization for Prevention Educators (</w:t>
      </w:r>
      <w:hyperlink r:id="rId18" w:history="1">
        <w:r w:rsidRPr="000B3645">
          <w:rPr>
            <w:rStyle w:val="Hyperlink"/>
            <w:rFonts w:ascii="Calibri" w:hAnsi="Calibri" w:cs="Calibri"/>
            <w:bCs/>
          </w:rPr>
          <w:t>www.wearescope.org</w:t>
        </w:r>
      </w:hyperlink>
      <w:r w:rsidRPr="000B3645">
        <w:rPr>
          <w:rFonts w:ascii="Calibri" w:hAnsi="Calibri" w:cs="Calibri"/>
          <w:bCs/>
        </w:rPr>
        <w:t>), and serves on its advisory board</w:t>
      </w:r>
      <w:r w:rsidR="002B2953" w:rsidRPr="000B3645">
        <w:rPr>
          <w:rFonts w:ascii="Calibri" w:hAnsi="Calibri" w:cs="Calibri"/>
          <w:bCs/>
        </w:rPr>
        <w:t xml:space="preserve">. </w:t>
      </w:r>
      <w:r w:rsidRPr="000B3645">
        <w:rPr>
          <w:rFonts w:ascii="Calibri" w:hAnsi="Calibri" w:cs="Calibri"/>
          <w:bCs/>
        </w:rPr>
        <w:t>He is a frequent keynote speaker and often serves as an expert witness on sexual assault, harassment and campus security cases</w:t>
      </w:r>
      <w:r w:rsidR="002B2953" w:rsidRPr="000B3645">
        <w:rPr>
          <w:rFonts w:ascii="Calibri" w:hAnsi="Calibri" w:cs="Calibri"/>
          <w:bCs/>
        </w:rPr>
        <w:t xml:space="preserve">. </w:t>
      </w:r>
      <w:r w:rsidRPr="000B3645">
        <w:rPr>
          <w:rFonts w:ascii="Calibri" w:hAnsi="Calibri" w:cs="Calibri"/>
          <w:bCs/>
        </w:rPr>
        <w:t xml:space="preserve">Sokolow has authored twelve books and more than 50 articles on campus safety and sexual assault. Since its inception in 2000, The NCHERM Group has consulted with more than 3,000 college campuses. Sokolow has also provided strategic prevention programs to students at more than 2,000 college and university campuses on sexual misconduct and alcohol. He has authored the conduct codes of </w:t>
      </w:r>
      <w:r w:rsidRPr="000B3645">
        <w:rPr>
          <w:rFonts w:ascii="Calibri" w:hAnsi="Calibri" w:cs="Calibri"/>
          <w:bCs/>
        </w:rPr>
        <w:lastRenderedPageBreak/>
        <w:t>more than seventy-five colleges and universities. The ATIXA Model Sexual Misconduct policy serves as the basis for policies at hundreds of colleges and universities across the country. The NCHERM Group has trained the members of more than 700 conduct hearing boards at colleges and universities in North America. ATIXA has certified more than 2,000 school and campus Title IX Coordinators and civil rights investigators. Additionally, Sokolow serves as a Directorate Body member of the ACPA Commission on Student Conduct and Legal Issues and on the advisory boards of the National Hazing Prevention Collaborative and the NASPA Enough is Enough Campaign. He is a 1993 graduate of the College of William and Mary and a 1997 graduate of the Villanova University School of Law.</w:t>
      </w:r>
    </w:p>
    <w:p w:rsidR="00673180" w:rsidRPr="000B3645" w:rsidRDefault="00673180" w:rsidP="00673180">
      <w:pPr>
        <w:rPr>
          <w:rFonts w:ascii="Calibri" w:hAnsi="Calibri" w:cs="Calibri"/>
          <w:b/>
          <w:bCs/>
        </w:rPr>
      </w:pPr>
    </w:p>
    <w:p w:rsidR="00673180" w:rsidRPr="000B3645" w:rsidRDefault="00673180" w:rsidP="00673180">
      <w:pPr>
        <w:rPr>
          <w:rFonts w:ascii="Calibri" w:hAnsi="Calibri" w:cs="Calibri"/>
          <w:b/>
          <w:bCs/>
        </w:rPr>
      </w:pPr>
      <w:r w:rsidRPr="000B3645">
        <w:rPr>
          <w:rFonts w:ascii="Calibri" w:hAnsi="Calibri" w:cs="Calibri"/>
          <w:b/>
          <w:bCs/>
        </w:rPr>
        <w:t>Daniel Swinton, J.D., Ed.D</w:t>
      </w:r>
      <w:r w:rsidRPr="000B3645">
        <w:rPr>
          <w:rFonts w:ascii="Calibri" w:hAnsi="Calibri" w:cs="Calibri"/>
          <w:bCs/>
        </w:rPr>
        <w:t>. is Senior Executive Vice President of The NCHERM Group, LLC and Associate Executive Director of ATIXA. Prior to that, he served as Assistant Dean and Director of Student Conduct and Academic Integrity at Vanderbilt University. He also</w:t>
      </w:r>
      <w:r w:rsidR="00C066AD" w:rsidRPr="000B3645">
        <w:rPr>
          <w:rFonts w:ascii="Calibri" w:hAnsi="Calibri" w:cs="Calibri"/>
          <w:bCs/>
        </w:rPr>
        <w:t xml:space="preserve"> has</w:t>
      </w:r>
      <w:r w:rsidRPr="000B3645">
        <w:rPr>
          <w:rFonts w:ascii="Calibri" w:hAnsi="Calibri" w:cs="Calibri"/>
          <w:bCs/>
        </w:rPr>
        <w:t xml:space="preserve"> serve</w:t>
      </w:r>
      <w:r w:rsidR="00C066AD" w:rsidRPr="000B3645">
        <w:rPr>
          <w:rFonts w:ascii="Calibri" w:hAnsi="Calibri" w:cs="Calibri"/>
          <w:bCs/>
        </w:rPr>
        <w:t>d</w:t>
      </w:r>
      <w:r w:rsidRPr="000B3645">
        <w:rPr>
          <w:rFonts w:ascii="Calibri" w:hAnsi="Calibri" w:cs="Calibri"/>
          <w:bCs/>
        </w:rPr>
        <w:t xml:space="preserve"> as Associate Counsel to the Vice President for Student Affairs at Saint Mary’s College in Notre Dame, IN. He received his Bachelor’s degree from Brigham Young University, his law degree (J.D.) from the J. Reuben Clark Law School at BYU, and a doctorate (Ed.D.) in higher education leadership and policy from Vanderbilt University’s Peabody College. He is a member of the Tennessee State Bar. He has presented nationally and written on issues such as Title IX, sexual misconduct on college campuses, legal issues in student affairs and higher education, student conduct policies and procedures, mediation and behavioral intervention teams. Daniel also served as president of the Association for Student Conduct Administration (ASCA) in 2010-2011.</w:t>
      </w:r>
    </w:p>
    <w:p w:rsidR="00673180" w:rsidRPr="000B3645" w:rsidRDefault="00673180" w:rsidP="00673180">
      <w:pPr>
        <w:widowControl w:val="0"/>
        <w:autoSpaceDE w:val="0"/>
        <w:autoSpaceDN w:val="0"/>
        <w:adjustRightInd w:val="0"/>
        <w:spacing w:after="260"/>
        <w:rPr>
          <w:rFonts w:ascii="Calibri" w:hAnsi="Calibri" w:cs="Georgia"/>
          <w:color w:val="262626"/>
        </w:rPr>
      </w:pPr>
    </w:p>
    <w:p w:rsidR="00A51B1A" w:rsidRPr="000B3645" w:rsidRDefault="00A51B1A" w:rsidP="00A51B1A">
      <w:pPr>
        <w:jc w:val="center"/>
        <w:rPr>
          <w:rFonts w:ascii="Calibri" w:hAnsi="Calibri"/>
          <w:b/>
          <w:u w:val="single"/>
        </w:rPr>
      </w:pPr>
    </w:p>
    <w:p w:rsidR="00A51B1A" w:rsidRPr="000B3645" w:rsidRDefault="00A51B1A">
      <w:pPr>
        <w:rPr>
          <w:rFonts w:ascii="Calibri" w:hAnsi="Calibri"/>
          <w:b/>
          <w:u w:val="single"/>
        </w:rPr>
      </w:pPr>
    </w:p>
    <w:p w:rsidR="00A51B1A" w:rsidRPr="000B3645" w:rsidRDefault="00A51B1A">
      <w:pPr>
        <w:rPr>
          <w:rFonts w:ascii="Calibri" w:hAnsi="Calibri"/>
          <w:b/>
          <w:u w:val="single"/>
        </w:rPr>
      </w:pPr>
    </w:p>
    <w:p w:rsidR="0019356A" w:rsidRPr="000B3645" w:rsidRDefault="0019356A">
      <w:pPr>
        <w:rPr>
          <w:rFonts w:ascii="Calibri" w:hAnsi="Calibri"/>
          <w:b/>
          <w:u w:val="single"/>
        </w:rPr>
      </w:pPr>
      <w:r w:rsidRPr="000B3645">
        <w:rPr>
          <w:rFonts w:ascii="Calibri" w:hAnsi="Calibri"/>
          <w:b/>
          <w:u w:val="single"/>
        </w:rPr>
        <w:br w:type="page"/>
      </w:r>
    </w:p>
    <w:p w:rsidR="007B6D9E" w:rsidRDefault="007B6D9E">
      <w:pPr>
        <w:pStyle w:val="TOCHeading"/>
      </w:pPr>
      <w:r>
        <w:t>Table of Contents</w:t>
      </w:r>
    </w:p>
    <w:p w:rsidR="002B5199" w:rsidRPr="000B3645" w:rsidRDefault="007B6D9E">
      <w:pPr>
        <w:pStyle w:val="TOC1"/>
        <w:tabs>
          <w:tab w:val="right" w:leader="dot" w:pos="8630"/>
        </w:tabs>
        <w:rPr>
          <w:rFonts w:eastAsia="ＭＳ 明朝"/>
          <w:b w:val="0"/>
          <w:noProof/>
          <w:lang w:eastAsia="ja-JP"/>
        </w:rPr>
      </w:pPr>
      <w:r>
        <w:rPr>
          <w:b w:val="0"/>
        </w:rPr>
        <w:fldChar w:fldCharType="begin"/>
      </w:r>
      <w:r>
        <w:instrText xml:space="preserve"> TOC \o "1-3" \h \z \u </w:instrText>
      </w:r>
      <w:r>
        <w:rPr>
          <w:b w:val="0"/>
        </w:rPr>
        <w:fldChar w:fldCharType="separate"/>
      </w:r>
      <w:r w:rsidR="002B5199" w:rsidRPr="00C7537C">
        <w:rPr>
          <w:rFonts w:eastAsia="Calibri"/>
          <w:noProof/>
        </w:rPr>
        <w:t>Preface</w:t>
      </w:r>
      <w:r w:rsidR="002B5199">
        <w:rPr>
          <w:noProof/>
        </w:rPr>
        <w:tab/>
      </w:r>
      <w:r w:rsidR="002B5199">
        <w:rPr>
          <w:noProof/>
        </w:rPr>
        <w:fldChar w:fldCharType="begin"/>
      </w:r>
      <w:r w:rsidR="002B5199">
        <w:rPr>
          <w:noProof/>
        </w:rPr>
        <w:instrText xml:space="preserve"> PAGEREF _Toc239837928 \h </w:instrText>
      </w:r>
      <w:r w:rsidR="002B5199">
        <w:rPr>
          <w:noProof/>
        </w:rPr>
      </w:r>
      <w:r w:rsidR="002B5199">
        <w:rPr>
          <w:noProof/>
        </w:rPr>
        <w:fldChar w:fldCharType="separate"/>
      </w:r>
      <w:r w:rsidR="001C7E0F">
        <w:rPr>
          <w:noProof/>
        </w:rPr>
        <w:t>ix</w:t>
      </w:r>
      <w:r w:rsidR="002B5199">
        <w:rPr>
          <w:noProof/>
        </w:rPr>
        <w:fldChar w:fldCharType="end"/>
      </w:r>
    </w:p>
    <w:p w:rsidR="002B5199" w:rsidRPr="000B3645" w:rsidRDefault="002B5199">
      <w:pPr>
        <w:pStyle w:val="TOC1"/>
        <w:tabs>
          <w:tab w:val="right" w:leader="dot" w:pos="8630"/>
        </w:tabs>
        <w:rPr>
          <w:rFonts w:eastAsia="ＭＳ 明朝"/>
          <w:b w:val="0"/>
          <w:noProof/>
          <w:lang w:eastAsia="ja-JP"/>
        </w:rPr>
      </w:pPr>
      <w:r w:rsidRPr="00C7537C">
        <w:rPr>
          <w:rFonts w:eastAsia="Calibri"/>
          <w:noProof/>
        </w:rPr>
        <w:t>Section 1: Mission/Vision/Philosophy/Ethos Statement</w:t>
      </w:r>
      <w:r>
        <w:rPr>
          <w:noProof/>
        </w:rPr>
        <w:tab/>
      </w:r>
      <w:r>
        <w:rPr>
          <w:noProof/>
        </w:rPr>
        <w:fldChar w:fldCharType="begin"/>
      </w:r>
      <w:r>
        <w:rPr>
          <w:noProof/>
        </w:rPr>
        <w:instrText xml:space="preserve"> PAGEREF _Toc239837929 \h </w:instrText>
      </w:r>
      <w:r>
        <w:rPr>
          <w:noProof/>
        </w:rPr>
      </w:r>
      <w:r>
        <w:rPr>
          <w:noProof/>
        </w:rPr>
        <w:fldChar w:fldCharType="separate"/>
      </w:r>
      <w:r w:rsidR="001C7E0F">
        <w:rPr>
          <w:noProof/>
        </w:rPr>
        <w:t>1</w:t>
      </w:r>
      <w:r>
        <w:rPr>
          <w:noProof/>
        </w:rPr>
        <w:fldChar w:fldCharType="end"/>
      </w:r>
    </w:p>
    <w:p w:rsidR="002B5199" w:rsidRPr="000B3645" w:rsidRDefault="002B5199">
      <w:pPr>
        <w:pStyle w:val="TOC1"/>
        <w:tabs>
          <w:tab w:val="right" w:leader="dot" w:pos="8630"/>
        </w:tabs>
        <w:rPr>
          <w:rFonts w:eastAsia="ＭＳ 明朝"/>
          <w:b w:val="0"/>
          <w:noProof/>
          <w:lang w:eastAsia="ja-JP"/>
        </w:rPr>
      </w:pPr>
      <w:r w:rsidRPr="00C7537C">
        <w:rPr>
          <w:rFonts w:eastAsia="Calibri"/>
          <w:noProof/>
        </w:rPr>
        <w:t>Section 2: Jurisdiction</w:t>
      </w:r>
      <w:r>
        <w:rPr>
          <w:noProof/>
        </w:rPr>
        <w:tab/>
      </w:r>
      <w:r>
        <w:rPr>
          <w:noProof/>
        </w:rPr>
        <w:fldChar w:fldCharType="begin"/>
      </w:r>
      <w:r>
        <w:rPr>
          <w:noProof/>
        </w:rPr>
        <w:instrText xml:space="preserve"> PAGEREF _Toc239837930 \h </w:instrText>
      </w:r>
      <w:r>
        <w:rPr>
          <w:noProof/>
        </w:rPr>
      </w:r>
      <w:r>
        <w:rPr>
          <w:noProof/>
        </w:rPr>
        <w:fldChar w:fldCharType="separate"/>
      </w:r>
      <w:r w:rsidR="001C7E0F">
        <w:rPr>
          <w:noProof/>
        </w:rPr>
        <w:t>2</w:t>
      </w:r>
      <w:r>
        <w:rPr>
          <w:noProof/>
        </w:rPr>
        <w:fldChar w:fldCharType="end"/>
      </w:r>
    </w:p>
    <w:p w:rsidR="002B5199" w:rsidRPr="000B3645" w:rsidRDefault="002B5199">
      <w:pPr>
        <w:pStyle w:val="TOC1"/>
        <w:tabs>
          <w:tab w:val="right" w:leader="dot" w:pos="8630"/>
        </w:tabs>
        <w:rPr>
          <w:rFonts w:eastAsia="ＭＳ 明朝"/>
          <w:b w:val="0"/>
          <w:noProof/>
          <w:lang w:eastAsia="ja-JP"/>
        </w:rPr>
      </w:pPr>
      <w:r w:rsidRPr="00C7537C">
        <w:rPr>
          <w:rFonts w:eastAsia="Calibri"/>
          <w:noProof/>
        </w:rPr>
        <w:t>Section 3: Violations of the Law</w:t>
      </w:r>
      <w:r>
        <w:rPr>
          <w:noProof/>
        </w:rPr>
        <w:tab/>
      </w:r>
      <w:r>
        <w:rPr>
          <w:noProof/>
        </w:rPr>
        <w:fldChar w:fldCharType="begin"/>
      </w:r>
      <w:r>
        <w:rPr>
          <w:noProof/>
        </w:rPr>
        <w:instrText xml:space="preserve"> PAGEREF _Toc239837931 \h </w:instrText>
      </w:r>
      <w:r>
        <w:rPr>
          <w:noProof/>
        </w:rPr>
      </w:r>
      <w:r>
        <w:rPr>
          <w:noProof/>
        </w:rPr>
        <w:fldChar w:fldCharType="separate"/>
      </w:r>
      <w:r w:rsidR="001C7E0F">
        <w:rPr>
          <w:noProof/>
        </w:rPr>
        <w:t>4</w:t>
      </w:r>
      <w:r>
        <w:rPr>
          <w:noProof/>
        </w:rPr>
        <w:fldChar w:fldCharType="end"/>
      </w:r>
    </w:p>
    <w:p w:rsidR="002B5199" w:rsidRPr="000B3645" w:rsidRDefault="002B5199">
      <w:pPr>
        <w:pStyle w:val="TOC1"/>
        <w:tabs>
          <w:tab w:val="right" w:leader="dot" w:pos="8630"/>
        </w:tabs>
        <w:rPr>
          <w:rFonts w:eastAsia="ＭＳ 明朝"/>
          <w:b w:val="0"/>
          <w:noProof/>
          <w:lang w:eastAsia="ja-JP"/>
        </w:rPr>
      </w:pPr>
      <w:r w:rsidRPr="00C7537C">
        <w:rPr>
          <w:rFonts w:eastAsia="Calibri"/>
          <w:noProof/>
        </w:rPr>
        <w:t>Section 4: The Rules</w:t>
      </w:r>
      <w:r>
        <w:rPr>
          <w:noProof/>
        </w:rPr>
        <w:tab/>
      </w:r>
      <w:r>
        <w:rPr>
          <w:noProof/>
        </w:rPr>
        <w:fldChar w:fldCharType="begin"/>
      </w:r>
      <w:r>
        <w:rPr>
          <w:noProof/>
        </w:rPr>
        <w:instrText xml:space="preserve"> PAGEREF _Toc239837932 \h </w:instrText>
      </w:r>
      <w:r>
        <w:rPr>
          <w:noProof/>
        </w:rPr>
      </w:r>
      <w:r>
        <w:rPr>
          <w:noProof/>
        </w:rPr>
        <w:fldChar w:fldCharType="separate"/>
      </w:r>
      <w:r w:rsidR="001C7E0F">
        <w:rPr>
          <w:noProof/>
        </w:rPr>
        <w:t>5</w:t>
      </w:r>
      <w:r>
        <w:rPr>
          <w:noProof/>
        </w:rPr>
        <w:fldChar w:fldCharType="end"/>
      </w:r>
    </w:p>
    <w:p w:rsidR="002B5199" w:rsidRPr="000B3645" w:rsidRDefault="002B5199">
      <w:pPr>
        <w:pStyle w:val="TOC1"/>
        <w:tabs>
          <w:tab w:val="right" w:leader="dot" w:pos="8630"/>
        </w:tabs>
        <w:rPr>
          <w:rFonts w:eastAsia="ＭＳ 明朝"/>
          <w:b w:val="0"/>
          <w:noProof/>
          <w:lang w:eastAsia="ja-JP"/>
        </w:rPr>
      </w:pPr>
      <w:r w:rsidRPr="00C7537C">
        <w:rPr>
          <w:rFonts w:eastAsia="Calibri"/>
          <w:noProof/>
        </w:rPr>
        <w:t>Section 5:  Overview of the Conduct Process</w:t>
      </w:r>
      <w:r>
        <w:rPr>
          <w:noProof/>
        </w:rPr>
        <w:tab/>
      </w:r>
      <w:r>
        <w:rPr>
          <w:noProof/>
        </w:rPr>
        <w:fldChar w:fldCharType="begin"/>
      </w:r>
      <w:r>
        <w:rPr>
          <w:noProof/>
        </w:rPr>
        <w:instrText xml:space="preserve"> PAGEREF _Toc239837933 \h </w:instrText>
      </w:r>
      <w:r>
        <w:rPr>
          <w:noProof/>
        </w:rPr>
      </w:r>
      <w:r>
        <w:rPr>
          <w:noProof/>
        </w:rPr>
        <w:fldChar w:fldCharType="separate"/>
      </w:r>
      <w:r w:rsidR="001C7E0F">
        <w:rPr>
          <w:noProof/>
        </w:rPr>
        <w:t>11</w:t>
      </w:r>
      <w:r>
        <w:rPr>
          <w:noProof/>
        </w:rPr>
        <w:fldChar w:fldCharType="end"/>
      </w:r>
    </w:p>
    <w:p w:rsidR="002B5199" w:rsidRPr="000B3645" w:rsidRDefault="002B5199">
      <w:pPr>
        <w:pStyle w:val="TOC1"/>
        <w:tabs>
          <w:tab w:val="right" w:leader="dot" w:pos="8630"/>
        </w:tabs>
        <w:rPr>
          <w:rFonts w:eastAsia="ＭＳ 明朝"/>
          <w:b w:val="0"/>
          <w:noProof/>
          <w:lang w:eastAsia="ja-JP"/>
        </w:rPr>
      </w:pPr>
      <w:r w:rsidRPr="00C7537C">
        <w:rPr>
          <w:rFonts w:eastAsia="Calibri"/>
          <w:noProof/>
        </w:rPr>
        <w:t>Section 6: Student Conduct Authority</w:t>
      </w:r>
      <w:r>
        <w:rPr>
          <w:noProof/>
        </w:rPr>
        <w:tab/>
      </w:r>
      <w:r>
        <w:rPr>
          <w:noProof/>
        </w:rPr>
        <w:fldChar w:fldCharType="begin"/>
      </w:r>
      <w:r>
        <w:rPr>
          <w:noProof/>
        </w:rPr>
        <w:instrText xml:space="preserve"> PAGEREF _Toc239837934 \h </w:instrText>
      </w:r>
      <w:r>
        <w:rPr>
          <w:noProof/>
        </w:rPr>
      </w:r>
      <w:r>
        <w:rPr>
          <w:noProof/>
        </w:rPr>
        <w:fldChar w:fldCharType="separate"/>
      </w:r>
      <w:r w:rsidR="001C7E0F">
        <w:rPr>
          <w:noProof/>
        </w:rPr>
        <w:t>13</w:t>
      </w:r>
      <w:r>
        <w:rPr>
          <w:noProof/>
        </w:rPr>
        <w:fldChar w:fldCharType="end"/>
      </w:r>
    </w:p>
    <w:p w:rsidR="002B5199" w:rsidRPr="000B3645" w:rsidRDefault="002B5199">
      <w:pPr>
        <w:pStyle w:val="TOC1"/>
        <w:tabs>
          <w:tab w:val="right" w:leader="dot" w:pos="8630"/>
        </w:tabs>
        <w:rPr>
          <w:rFonts w:eastAsia="ＭＳ 明朝"/>
          <w:b w:val="0"/>
          <w:noProof/>
          <w:lang w:eastAsia="ja-JP"/>
        </w:rPr>
      </w:pPr>
      <w:r w:rsidRPr="00C7537C">
        <w:rPr>
          <w:rFonts w:eastAsia="Calibri"/>
          <w:noProof/>
        </w:rPr>
        <w:t>Section 7: Formal Conduct Procedures</w:t>
      </w:r>
      <w:r>
        <w:rPr>
          <w:noProof/>
        </w:rPr>
        <w:tab/>
      </w:r>
      <w:r>
        <w:rPr>
          <w:noProof/>
        </w:rPr>
        <w:fldChar w:fldCharType="begin"/>
      </w:r>
      <w:r>
        <w:rPr>
          <w:noProof/>
        </w:rPr>
        <w:instrText xml:space="preserve"> PAGEREF _Toc239837935 \h </w:instrText>
      </w:r>
      <w:r>
        <w:rPr>
          <w:noProof/>
        </w:rPr>
      </w:r>
      <w:r>
        <w:rPr>
          <w:noProof/>
        </w:rPr>
        <w:fldChar w:fldCharType="separate"/>
      </w:r>
      <w:r w:rsidR="001C7E0F">
        <w:rPr>
          <w:noProof/>
        </w:rPr>
        <w:t>15</w:t>
      </w:r>
      <w:r>
        <w:rPr>
          <w:noProof/>
        </w:rPr>
        <w:fldChar w:fldCharType="end"/>
      </w:r>
    </w:p>
    <w:p w:rsidR="007B6D9E" w:rsidRDefault="007B6D9E">
      <w:r>
        <w:rPr>
          <w:b/>
          <w:bCs/>
          <w:noProof/>
        </w:rPr>
        <w:fldChar w:fldCharType="end"/>
      </w:r>
    </w:p>
    <w:p w:rsidR="007B6D9E" w:rsidRPr="000B3645" w:rsidRDefault="007B6D9E" w:rsidP="001C7E0F">
      <w:pPr>
        <w:rPr>
          <w:rFonts w:ascii="Calibri" w:eastAsia="Calibri" w:hAnsi="Calibri"/>
          <w:u w:val="single"/>
        </w:rPr>
      </w:pPr>
    </w:p>
    <w:p w:rsidR="007B6D9E" w:rsidRPr="000B3645" w:rsidRDefault="007B6D9E" w:rsidP="00384E0E">
      <w:pPr>
        <w:jc w:val="center"/>
        <w:rPr>
          <w:rFonts w:ascii="Calibri" w:eastAsia="Calibri" w:hAnsi="Calibri"/>
          <w:u w:val="single"/>
        </w:rPr>
      </w:pPr>
    </w:p>
    <w:p w:rsidR="001C7E0F" w:rsidRPr="001C7E0F" w:rsidRDefault="001C7E0F" w:rsidP="001C7E0F">
      <w:pPr>
        <w:jc w:val="center"/>
        <w:rPr>
          <w:rFonts w:ascii="Calibri" w:eastAsia="Calibri" w:hAnsi="Calibri"/>
          <w:i/>
        </w:rPr>
      </w:pPr>
      <w:r w:rsidRPr="001C7E0F">
        <w:rPr>
          <w:rFonts w:ascii="Calibri" w:eastAsia="Calibri" w:hAnsi="Calibri"/>
          <w:i/>
        </w:rPr>
        <w:t xml:space="preserve">This private college/university version of our Model Code assumes that your institution does not provide full due process as a public university would, and that your institution does not provide free speech protections as extensive as a public university does.  If these assumptions do not fit within your institution’s culture, you will likely be better suited by using the public university version of our model code.  </w:t>
      </w:r>
    </w:p>
    <w:p w:rsidR="007B6D9E" w:rsidRPr="000B3645" w:rsidRDefault="007B6D9E" w:rsidP="00384E0E">
      <w:pPr>
        <w:jc w:val="center"/>
        <w:rPr>
          <w:rFonts w:ascii="Calibri" w:eastAsia="Calibri" w:hAnsi="Calibri"/>
          <w:u w:val="single"/>
        </w:rPr>
      </w:pPr>
    </w:p>
    <w:p w:rsidR="007B6D9E" w:rsidRPr="000B3645" w:rsidRDefault="007B6D9E" w:rsidP="00384E0E">
      <w:pPr>
        <w:jc w:val="center"/>
        <w:rPr>
          <w:rFonts w:ascii="Calibri" w:eastAsia="Calibri" w:hAnsi="Calibri"/>
          <w:u w:val="single"/>
        </w:rPr>
      </w:pPr>
    </w:p>
    <w:p w:rsidR="007B6D9E" w:rsidRPr="000B3645" w:rsidRDefault="007B6D9E" w:rsidP="00384E0E">
      <w:pPr>
        <w:jc w:val="center"/>
        <w:rPr>
          <w:rFonts w:ascii="Calibri" w:eastAsia="Calibri" w:hAnsi="Calibri"/>
          <w:u w:val="single"/>
        </w:rPr>
      </w:pPr>
    </w:p>
    <w:p w:rsidR="007B6D9E" w:rsidRPr="000B3645" w:rsidRDefault="007B6D9E" w:rsidP="00384E0E">
      <w:pPr>
        <w:jc w:val="center"/>
        <w:rPr>
          <w:rFonts w:ascii="Calibri" w:eastAsia="Calibri" w:hAnsi="Calibri"/>
          <w:u w:val="single"/>
        </w:rPr>
      </w:pPr>
    </w:p>
    <w:p w:rsidR="007B6D9E" w:rsidRPr="000B3645" w:rsidRDefault="007B6D9E" w:rsidP="00504093">
      <w:pPr>
        <w:rPr>
          <w:rFonts w:ascii="Calibri" w:eastAsia="Calibri" w:hAnsi="Calibri"/>
          <w:u w:val="single"/>
        </w:rPr>
      </w:pPr>
    </w:p>
    <w:p w:rsidR="009312F8" w:rsidRPr="007B6D9E" w:rsidRDefault="001C7E0F" w:rsidP="007B6D9E">
      <w:pPr>
        <w:pStyle w:val="Heading1"/>
        <w:rPr>
          <w:rFonts w:eastAsia="Calibri"/>
        </w:rPr>
      </w:pPr>
      <w:bookmarkStart w:id="0" w:name="_Toc239837928"/>
      <w:r>
        <w:rPr>
          <w:rFonts w:eastAsia="Calibri"/>
        </w:rPr>
        <w:br w:type="page"/>
      </w:r>
      <w:r w:rsidR="009312F8" w:rsidRPr="007B6D9E">
        <w:rPr>
          <w:rFonts w:eastAsia="Calibri"/>
        </w:rPr>
        <w:lastRenderedPageBreak/>
        <w:t>Preface</w:t>
      </w:r>
      <w:bookmarkEnd w:id="0"/>
    </w:p>
    <w:p w:rsidR="009312F8" w:rsidRPr="000B3645" w:rsidRDefault="009312F8" w:rsidP="00384E0E">
      <w:pPr>
        <w:jc w:val="center"/>
        <w:rPr>
          <w:rFonts w:ascii="Calibri" w:eastAsia="Calibri" w:hAnsi="Calibri"/>
          <w:u w:val="single"/>
        </w:rPr>
      </w:pPr>
    </w:p>
    <w:p w:rsidR="00A81B18" w:rsidRPr="000B3645" w:rsidRDefault="00A81B18" w:rsidP="00384E0E">
      <w:pPr>
        <w:jc w:val="center"/>
        <w:rPr>
          <w:rFonts w:ascii="Calibri" w:eastAsia="Calibri" w:hAnsi="Calibri"/>
          <w:u w:val="single"/>
        </w:rPr>
      </w:pPr>
      <w:r w:rsidRPr="000B3645">
        <w:rPr>
          <w:rFonts w:ascii="Calibri" w:eastAsia="Calibri" w:hAnsi="Calibri"/>
          <w:u w:val="single"/>
        </w:rPr>
        <w:t>Core Values of Student Conduct</w:t>
      </w:r>
      <w:r w:rsidR="00CD5A8E" w:rsidRPr="000B3645">
        <w:rPr>
          <w:rFonts w:ascii="Calibri" w:eastAsia="Calibri" w:hAnsi="Calibri"/>
          <w:u w:val="single"/>
        </w:rPr>
        <w:t xml:space="preserve"> at College/University</w:t>
      </w:r>
    </w:p>
    <w:p w:rsidR="00135DD7" w:rsidRPr="000B3645" w:rsidRDefault="00135DD7" w:rsidP="00135DD7">
      <w:pPr>
        <w:jc w:val="center"/>
        <w:rPr>
          <w:rFonts w:ascii="Calibri" w:eastAsia="Calibri" w:hAnsi="Calibri"/>
          <w:u w:val="single"/>
        </w:rPr>
      </w:pPr>
    </w:p>
    <w:p w:rsidR="00A81B18" w:rsidRPr="000B3645" w:rsidRDefault="00A81B18" w:rsidP="00330285">
      <w:pPr>
        <w:pStyle w:val="ListParagraph"/>
        <w:numPr>
          <w:ilvl w:val="0"/>
          <w:numId w:val="63"/>
        </w:numPr>
        <w:spacing w:after="0" w:line="240" w:lineRule="auto"/>
        <w:ind w:left="720"/>
        <w:rPr>
          <w:sz w:val="24"/>
          <w:szCs w:val="24"/>
        </w:rPr>
      </w:pPr>
      <w:r w:rsidRPr="000B3645">
        <w:rPr>
          <w:b/>
          <w:i/>
          <w:sz w:val="24"/>
          <w:szCs w:val="24"/>
        </w:rPr>
        <w:t>Integrity</w:t>
      </w:r>
      <w:r w:rsidRPr="000B3645">
        <w:rPr>
          <w:sz w:val="24"/>
          <w:szCs w:val="24"/>
        </w:rPr>
        <w:t xml:space="preserve">: </w:t>
      </w:r>
      <w:r w:rsidR="00F654ED" w:rsidRPr="000B3645">
        <w:rPr>
          <w:sz w:val="24"/>
          <w:szCs w:val="24"/>
        </w:rPr>
        <w:t>University/College</w:t>
      </w:r>
      <w:r w:rsidRPr="000B3645">
        <w:rPr>
          <w:sz w:val="24"/>
          <w:szCs w:val="24"/>
        </w:rPr>
        <w:t xml:space="preserve"> students exemplify honesty, honor and a respect for the truth in all of their dealings. </w:t>
      </w:r>
    </w:p>
    <w:p w:rsidR="00A81B18" w:rsidRPr="000B3645" w:rsidRDefault="00A81B18" w:rsidP="00330285">
      <w:pPr>
        <w:pStyle w:val="ListParagraph"/>
        <w:spacing w:after="0" w:line="240" w:lineRule="auto"/>
        <w:rPr>
          <w:sz w:val="24"/>
          <w:szCs w:val="24"/>
        </w:rPr>
      </w:pPr>
    </w:p>
    <w:p w:rsidR="00A81B18" w:rsidRPr="000B3645" w:rsidRDefault="00A81B18" w:rsidP="00330285">
      <w:pPr>
        <w:pStyle w:val="ListParagraph"/>
        <w:numPr>
          <w:ilvl w:val="0"/>
          <w:numId w:val="63"/>
        </w:numPr>
        <w:spacing w:after="0" w:line="240" w:lineRule="auto"/>
        <w:ind w:left="720"/>
        <w:rPr>
          <w:sz w:val="24"/>
          <w:szCs w:val="24"/>
        </w:rPr>
      </w:pPr>
      <w:r w:rsidRPr="000B3645">
        <w:rPr>
          <w:b/>
          <w:i/>
          <w:sz w:val="24"/>
          <w:szCs w:val="24"/>
        </w:rPr>
        <w:t>Community</w:t>
      </w:r>
      <w:r w:rsidRPr="000B3645">
        <w:rPr>
          <w:sz w:val="24"/>
          <w:szCs w:val="24"/>
        </w:rPr>
        <w:t xml:space="preserve">: </w:t>
      </w:r>
      <w:r w:rsidR="00F654ED" w:rsidRPr="000B3645">
        <w:rPr>
          <w:sz w:val="24"/>
          <w:szCs w:val="24"/>
        </w:rPr>
        <w:t>University/College</w:t>
      </w:r>
      <w:r w:rsidRPr="000B3645">
        <w:rPr>
          <w:sz w:val="24"/>
          <w:szCs w:val="24"/>
        </w:rPr>
        <w:t xml:space="preserve"> students build and enhance their community.</w:t>
      </w:r>
    </w:p>
    <w:p w:rsidR="00A81B18" w:rsidRPr="000B3645" w:rsidRDefault="00A81B18" w:rsidP="00330285">
      <w:pPr>
        <w:ind w:left="720"/>
        <w:rPr>
          <w:rFonts w:ascii="Calibri" w:eastAsia="Calibri" w:hAnsi="Calibri"/>
        </w:rPr>
      </w:pPr>
    </w:p>
    <w:p w:rsidR="00A81B18" w:rsidRPr="000B3645" w:rsidRDefault="00A81B18" w:rsidP="00330285">
      <w:pPr>
        <w:pStyle w:val="ListParagraph"/>
        <w:numPr>
          <w:ilvl w:val="0"/>
          <w:numId w:val="63"/>
        </w:numPr>
        <w:spacing w:after="0" w:line="240" w:lineRule="auto"/>
        <w:ind w:left="720"/>
        <w:rPr>
          <w:sz w:val="24"/>
          <w:szCs w:val="24"/>
        </w:rPr>
      </w:pPr>
      <w:r w:rsidRPr="000B3645">
        <w:rPr>
          <w:b/>
          <w:i/>
          <w:sz w:val="24"/>
          <w:szCs w:val="24"/>
        </w:rPr>
        <w:t>Social Justice</w:t>
      </w:r>
      <w:r w:rsidRPr="000B3645">
        <w:rPr>
          <w:sz w:val="24"/>
          <w:szCs w:val="24"/>
        </w:rPr>
        <w:t xml:space="preserve">: </w:t>
      </w:r>
      <w:r w:rsidR="00F654ED" w:rsidRPr="000B3645">
        <w:rPr>
          <w:sz w:val="24"/>
          <w:szCs w:val="24"/>
        </w:rPr>
        <w:t>University/College</w:t>
      </w:r>
      <w:r w:rsidRPr="000B3645">
        <w:rPr>
          <w:sz w:val="24"/>
          <w:szCs w:val="24"/>
        </w:rPr>
        <w:t xml:space="preserve"> students are just and equitable in their treatment of all members of the community and act to discourage and/or intervene to prevent unjust and inequitable behaviors.</w:t>
      </w:r>
    </w:p>
    <w:p w:rsidR="00A81B18" w:rsidRPr="000B3645" w:rsidRDefault="00A81B18" w:rsidP="00330285">
      <w:pPr>
        <w:ind w:left="720"/>
        <w:rPr>
          <w:rFonts w:ascii="Calibri" w:eastAsia="Calibri" w:hAnsi="Calibri"/>
        </w:rPr>
      </w:pPr>
    </w:p>
    <w:p w:rsidR="00A81B18" w:rsidRPr="000B3645" w:rsidRDefault="00A81B18" w:rsidP="00330285">
      <w:pPr>
        <w:pStyle w:val="ListParagraph"/>
        <w:numPr>
          <w:ilvl w:val="0"/>
          <w:numId w:val="63"/>
        </w:numPr>
        <w:spacing w:after="0" w:line="240" w:lineRule="auto"/>
        <w:ind w:left="720"/>
        <w:rPr>
          <w:sz w:val="24"/>
          <w:szCs w:val="24"/>
        </w:rPr>
      </w:pPr>
      <w:r w:rsidRPr="000B3645">
        <w:rPr>
          <w:b/>
          <w:i/>
          <w:sz w:val="24"/>
          <w:szCs w:val="24"/>
        </w:rPr>
        <w:t>Respect</w:t>
      </w:r>
      <w:r w:rsidRPr="000B3645">
        <w:rPr>
          <w:sz w:val="24"/>
          <w:szCs w:val="24"/>
        </w:rPr>
        <w:t xml:space="preserve">: </w:t>
      </w:r>
      <w:r w:rsidR="00F654ED" w:rsidRPr="000B3645">
        <w:rPr>
          <w:sz w:val="24"/>
          <w:szCs w:val="24"/>
        </w:rPr>
        <w:t>University/College</w:t>
      </w:r>
      <w:r w:rsidRPr="000B3645">
        <w:rPr>
          <w:sz w:val="24"/>
          <w:szCs w:val="24"/>
        </w:rPr>
        <w:t xml:space="preserve"> students show positive regard for each other, for property and for the community.</w:t>
      </w:r>
    </w:p>
    <w:p w:rsidR="00A81B18" w:rsidRPr="000B3645" w:rsidRDefault="00A81B18" w:rsidP="00330285">
      <w:pPr>
        <w:ind w:left="720"/>
        <w:rPr>
          <w:rFonts w:ascii="Calibri" w:eastAsia="Calibri" w:hAnsi="Calibri"/>
        </w:rPr>
      </w:pPr>
    </w:p>
    <w:p w:rsidR="00A81B18" w:rsidRPr="000B3645" w:rsidRDefault="00A81B18" w:rsidP="00330285">
      <w:pPr>
        <w:pStyle w:val="ListParagraph"/>
        <w:numPr>
          <w:ilvl w:val="0"/>
          <w:numId w:val="63"/>
        </w:numPr>
        <w:spacing w:after="0" w:line="240" w:lineRule="auto"/>
        <w:ind w:left="720"/>
        <w:rPr>
          <w:sz w:val="24"/>
          <w:szCs w:val="24"/>
        </w:rPr>
      </w:pPr>
      <w:r w:rsidRPr="000B3645">
        <w:rPr>
          <w:b/>
          <w:i/>
          <w:sz w:val="24"/>
          <w:szCs w:val="24"/>
        </w:rPr>
        <w:t>Responsibility</w:t>
      </w:r>
      <w:r w:rsidRPr="000B3645">
        <w:rPr>
          <w:sz w:val="24"/>
          <w:szCs w:val="24"/>
        </w:rPr>
        <w:t xml:space="preserve">: </w:t>
      </w:r>
      <w:r w:rsidR="00F654ED" w:rsidRPr="000B3645">
        <w:rPr>
          <w:sz w:val="24"/>
          <w:szCs w:val="24"/>
        </w:rPr>
        <w:t>University/College</w:t>
      </w:r>
      <w:r w:rsidRPr="000B3645">
        <w:rPr>
          <w:sz w:val="24"/>
          <w:szCs w:val="24"/>
        </w:rPr>
        <w:t xml:space="preserve"> students are given and accept a high level of responsibility to self, to others and to the community.</w:t>
      </w:r>
    </w:p>
    <w:p w:rsidR="00580F94" w:rsidRPr="000B3645" w:rsidRDefault="00580F94" w:rsidP="00135DD7">
      <w:pPr>
        <w:rPr>
          <w:rFonts w:ascii="Calibri" w:eastAsia="Calibri" w:hAnsi="Calibri"/>
          <w:b/>
        </w:rPr>
      </w:pPr>
    </w:p>
    <w:p w:rsidR="00BD2D3E" w:rsidRPr="000B3645" w:rsidRDefault="00BD2D3E" w:rsidP="009125D7">
      <w:pPr>
        <w:jc w:val="center"/>
        <w:rPr>
          <w:rFonts w:ascii="Calibri" w:eastAsia="Calibri" w:hAnsi="Calibri"/>
          <w:b/>
        </w:rPr>
      </w:pPr>
    </w:p>
    <w:p w:rsidR="009125D7" w:rsidRPr="000B3645" w:rsidRDefault="009125D7" w:rsidP="009312F8">
      <w:pPr>
        <w:jc w:val="both"/>
        <w:rPr>
          <w:rFonts w:ascii="Calibri" w:eastAsia="Calibri" w:hAnsi="Calibri"/>
          <w:b/>
        </w:rPr>
      </w:pPr>
      <w:r w:rsidRPr="000B3645">
        <w:rPr>
          <w:rFonts w:ascii="Calibri" w:eastAsia="Calibri" w:hAnsi="Calibri"/>
          <w:b/>
        </w:rPr>
        <w:t>University/College students are responsible for knowing the information, policies and procedures outlined in this document. The University/College reserves the right to make changes to this code as necessary and once those changes are posted online, they are in effect</w:t>
      </w:r>
      <w:r w:rsidR="002B2953" w:rsidRPr="000B3645">
        <w:rPr>
          <w:rFonts w:ascii="Calibri" w:eastAsia="Calibri" w:hAnsi="Calibri"/>
          <w:b/>
        </w:rPr>
        <w:t xml:space="preserve">. </w:t>
      </w:r>
      <w:r w:rsidRPr="000B3645">
        <w:rPr>
          <w:rFonts w:ascii="Calibri" w:eastAsia="Calibri" w:hAnsi="Calibri"/>
          <w:b/>
        </w:rPr>
        <w:t xml:space="preserve">Students are encouraged to check online </w:t>
      </w:r>
      <w:r w:rsidR="00383B7C" w:rsidRPr="000B3645">
        <w:rPr>
          <w:rFonts w:ascii="Calibri" w:eastAsia="Calibri" w:hAnsi="Calibri"/>
          <w:b/>
        </w:rPr>
        <w:t xml:space="preserve">[insert URL] </w:t>
      </w:r>
      <w:r w:rsidRPr="000B3645">
        <w:rPr>
          <w:rFonts w:ascii="Calibri" w:eastAsia="Calibri" w:hAnsi="Calibri"/>
          <w:b/>
        </w:rPr>
        <w:t xml:space="preserve">for the </w:t>
      </w:r>
      <w:r w:rsidR="009312F8" w:rsidRPr="000B3645">
        <w:rPr>
          <w:rFonts w:ascii="Calibri" w:eastAsia="Calibri" w:hAnsi="Calibri"/>
          <w:b/>
        </w:rPr>
        <w:t>updated</w:t>
      </w:r>
      <w:r w:rsidRPr="000B3645">
        <w:rPr>
          <w:rFonts w:ascii="Calibri" w:eastAsia="Calibri" w:hAnsi="Calibri"/>
          <w:b/>
        </w:rPr>
        <w:t xml:space="preserve"> versions of all policies and procedures.</w:t>
      </w:r>
    </w:p>
    <w:p w:rsidR="009125D7" w:rsidRPr="000B3645" w:rsidRDefault="009125D7">
      <w:pPr>
        <w:rPr>
          <w:rFonts w:ascii="Calibri" w:eastAsia="Calibri" w:hAnsi="Calibri"/>
          <w:b/>
        </w:rPr>
      </w:pPr>
    </w:p>
    <w:p w:rsidR="009125D7" w:rsidRPr="000B3645" w:rsidRDefault="009125D7">
      <w:pPr>
        <w:rPr>
          <w:rFonts w:ascii="Calibri" w:eastAsia="Calibri" w:hAnsi="Calibri"/>
          <w:b/>
        </w:rPr>
      </w:pPr>
      <w:r w:rsidRPr="000B3645">
        <w:rPr>
          <w:rFonts w:ascii="Calibri" w:eastAsia="Calibri" w:hAnsi="Calibri"/>
          <w:b/>
        </w:rPr>
        <w:br w:type="page"/>
      </w:r>
    </w:p>
    <w:p w:rsidR="00504093" w:rsidRPr="000B3645" w:rsidRDefault="00504093" w:rsidP="000B48C5">
      <w:pPr>
        <w:jc w:val="center"/>
        <w:rPr>
          <w:rFonts w:ascii="Calibri" w:eastAsia="Calibri" w:hAnsi="Calibri"/>
          <w:b/>
        </w:rPr>
        <w:sectPr w:rsidR="00504093" w:rsidRPr="000B3645" w:rsidSect="0021723F">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pgNumType w:fmt="lowerRoman" w:start="1"/>
          <w:cols w:space="720"/>
          <w:docGrid w:linePitch="360"/>
        </w:sectPr>
      </w:pPr>
    </w:p>
    <w:p w:rsidR="00DB5B6A" w:rsidRPr="00745A7D" w:rsidRDefault="00F654ED" w:rsidP="00911A2E">
      <w:pPr>
        <w:pStyle w:val="Title"/>
      </w:pPr>
      <w:r w:rsidRPr="00EB6440">
        <w:lastRenderedPageBreak/>
        <w:t>University/College</w:t>
      </w:r>
      <w:r w:rsidR="000B48C5" w:rsidRPr="00EB6440">
        <w:t xml:space="preserve">: </w:t>
      </w:r>
      <w:r w:rsidR="00DB5B6A" w:rsidRPr="00745A7D">
        <w:t xml:space="preserve">Code of </w:t>
      </w:r>
      <w:r w:rsidR="00580F94" w:rsidRPr="00745A7D">
        <w:t xml:space="preserve">Student </w:t>
      </w:r>
      <w:r w:rsidR="00DB5B6A" w:rsidRPr="00745A7D">
        <w:t>Conduct</w:t>
      </w:r>
    </w:p>
    <w:p w:rsidR="00DB5B6A" w:rsidRPr="000B3645" w:rsidRDefault="00DB5B6A" w:rsidP="00135DD7">
      <w:pPr>
        <w:rPr>
          <w:rFonts w:ascii="Calibri" w:eastAsia="Calibri" w:hAnsi="Calibri"/>
          <w:b/>
        </w:rPr>
      </w:pPr>
    </w:p>
    <w:p w:rsidR="00DB5B6A" w:rsidRPr="007B6D9E" w:rsidRDefault="00DB5B6A" w:rsidP="00911A2E">
      <w:pPr>
        <w:pStyle w:val="Heading1"/>
        <w:rPr>
          <w:rFonts w:eastAsia="Calibri"/>
        </w:rPr>
      </w:pPr>
      <w:bookmarkStart w:id="2" w:name="_Toc239837929"/>
      <w:r w:rsidRPr="007B6D9E">
        <w:rPr>
          <w:rFonts w:eastAsia="Calibri"/>
        </w:rPr>
        <w:t xml:space="preserve">Section 1: </w:t>
      </w:r>
      <w:r w:rsidR="00383B7C" w:rsidRPr="007B6D9E">
        <w:rPr>
          <w:rFonts w:eastAsia="Calibri"/>
        </w:rPr>
        <w:t>[Mission/Vision/</w:t>
      </w:r>
      <w:r w:rsidR="00EC177B" w:rsidRPr="007B6D9E">
        <w:rPr>
          <w:rFonts w:eastAsia="Calibri"/>
        </w:rPr>
        <w:t>Philosophy</w:t>
      </w:r>
      <w:r w:rsidR="00383B7C" w:rsidRPr="007B6D9E">
        <w:rPr>
          <w:rFonts w:eastAsia="Calibri"/>
        </w:rPr>
        <w:t>/Ethos Statement]</w:t>
      </w:r>
      <w:bookmarkEnd w:id="2"/>
    </w:p>
    <w:p w:rsidR="00E57E11" w:rsidRPr="000B3645" w:rsidRDefault="00E57E11" w:rsidP="002B5199">
      <w:pPr>
        <w:ind w:right="69"/>
        <w:jc w:val="both"/>
        <w:rPr>
          <w:rFonts w:ascii="Calibri" w:hAnsi="Calibri"/>
          <w:color w:val="231F20"/>
          <w:w w:val="82"/>
        </w:rPr>
      </w:pPr>
    </w:p>
    <w:p w:rsidR="003C2CF0" w:rsidRPr="000B3645" w:rsidRDefault="00383B7C" w:rsidP="003C2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color w:val="000000"/>
        </w:rPr>
      </w:pPr>
      <w:r w:rsidRPr="000B3645">
        <w:rPr>
          <w:rFonts w:ascii="Calibri" w:hAnsi="Calibri"/>
          <w:b/>
          <w:bCs/>
          <w:color w:val="000000"/>
        </w:rPr>
        <w:t>[</w:t>
      </w:r>
      <w:r w:rsidR="008E3748" w:rsidRPr="000B3645">
        <w:rPr>
          <w:rFonts w:ascii="Calibri" w:hAnsi="Calibri"/>
          <w:b/>
          <w:bCs/>
          <w:color w:val="000000"/>
        </w:rPr>
        <w:t>Insert Mission/Vision/Philosophy</w:t>
      </w:r>
      <w:r w:rsidRPr="000B3645">
        <w:rPr>
          <w:rFonts w:ascii="Calibri" w:hAnsi="Calibri"/>
          <w:b/>
          <w:bCs/>
          <w:color w:val="000000"/>
        </w:rPr>
        <w:t>/Ethos Statement</w:t>
      </w:r>
      <w:r w:rsidR="008E3748" w:rsidRPr="000B3645">
        <w:rPr>
          <w:rFonts w:ascii="Calibri" w:hAnsi="Calibri"/>
          <w:b/>
          <w:bCs/>
          <w:color w:val="000000"/>
        </w:rPr>
        <w:t xml:space="preserve"> here</w:t>
      </w:r>
      <w:r w:rsidRPr="000B3645">
        <w:rPr>
          <w:rFonts w:ascii="Calibri" w:hAnsi="Calibri"/>
          <w:b/>
          <w:bCs/>
          <w:color w:val="000000"/>
        </w:rPr>
        <w:t>]</w:t>
      </w:r>
    </w:p>
    <w:p w:rsidR="00580F94" w:rsidRPr="000B3645" w:rsidRDefault="00580F94" w:rsidP="00135DD7">
      <w:pPr>
        <w:autoSpaceDE w:val="0"/>
        <w:autoSpaceDN w:val="0"/>
        <w:adjustRightInd w:val="0"/>
        <w:rPr>
          <w:rFonts w:ascii="Calibri" w:hAnsi="Calibri"/>
          <w:bCs/>
          <w:color w:val="000000"/>
        </w:rPr>
      </w:pPr>
    </w:p>
    <w:p w:rsidR="00F24BD4" w:rsidRPr="000B3645" w:rsidRDefault="00A81B18" w:rsidP="00135DD7">
      <w:pPr>
        <w:autoSpaceDE w:val="0"/>
        <w:autoSpaceDN w:val="0"/>
        <w:adjustRightInd w:val="0"/>
        <w:rPr>
          <w:rFonts w:ascii="Calibri" w:hAnsi="Calibri"/>
          <w:b/>
          <w:bCs/>
          <w:color w:val="333333"/>
        </w:rPr>
      </w:pPr>
      <w:r w:rsidRPr="000B3645">
        <w:rPr>
          <w:rFonts w:ascii="Calibri" w:hAnsi="Calibri"/>
          <w:b/>
          <w:bCs/>
          <w:color w:val="333333"/>
        </w:rPr>
        <w:t xml:space="preserve">Sample </w:t>
      </w:r>
      <w:r w:rsidR="00F24BD4" w:rsidRPr="000B3645">
        <w:rPr>
          <w:rFonts w:ascii="Calibri" w:hAnsi="Calibri"/>
          <w:b/>
          <w:bCs/>
          <w:color w:val="333333"/>
        </w:rPr>
        <w:t>Philosophy</w:t>
      </w:r>
      <w:r w:rsidRPr="000B3645">
        <w:rPr>
          <w:rFonts w:ascii="Calibri" w:hAnsi="Calibri"/>
          <w:b/>
          <w:bCs/>
          <w:color w:val="333333"/>
        </w:rPr>
        <w:t xml:space="preserve"> Statement</w:t>
      </w:r>
    </w:p>
    <w:p w:rsidR="00F24BD4" w:rsidRPr="000B3645" w:rsidRDefault="00F24BD4" w:rsidP="00135DD7">
      <w:pPr>
        <w:autoSpaceDE w:val="0"/>
        <w:autoSpaceDN w:val="0"/>
        <w:adjustRightInd w:val="0"/>
        <w:rPr>
          <w:rFonts w:ascii="Calibri" w:hAnsi="Calibri"/>
          <w:bCs/>
          <w:color w:val="333333"/>
        </w:rPr>
      </w:pPr>
    </w:p>
    <w:p w:rsidR="008F60B7" w:rsidRPr="000B3645" w:rsidRDefault="00DB5B6A" w:rsidP="00135DD7">
      <w:pPr>
        <w:autoSpaceDE w:val="0"/>
        <w:autoSpaceDN w:val="0"/>
        <w:adjustRightInd w:val="0"/>
        <w:rPr>
          <w:rFonts w:ascii="Calibri" w:hAnsi="Calibri"/>
          <w:bCs/>
          <w:color w:val="333333"/>
        </w:rPr>
      </w:pPr>
      <w:r w:rsidRPr="000B3645">
        <w:rPr>
          <w:rFonts w:ascii="Calibri" w:eastAsia="Calibri" w:hAnsi="Calibri"/>
        </w:rPr>
        <w:t xml:space="preserve">The </w:t>
      </w:r>
      <w:r w:rsidR="00F654ED" w:rsidRPr="000B3645">
        <w:rPr>
          <w:rFonts w:ascii="Calibri" w:eastAsia="Calibri" w:hAnsi="Calibri"/>
        </w:rPr>
        <w:t>University/College</w:t>
      </w:r>
      <w:r w:rsidR="00A324C5" w:rsidRPr="000B3645">
        <w:rPr>
          <w:rFonts w:ascii="Calibri" w:eastAsia="Calibri" w:hAnsi="Calibri"/>
        </w:rPr>
        <w:t xml:space="preserve"> </w:t>
      </w:r>
      <w:r w:rsidRPr="000B3645">
        <w:rPr>
          <w:rFonts w:ascii="Calibri" w:eastAsia="Calibri" w:hAnsi="Calibri"/>
        </w:rPr>
        <w:t xml:space="preserve">community is committed to fostering a campus environment that is conducive to academic inquiry, a productive campus life and thoughtful study and discourse. </w:t>
      </w:r>
      <w:r w:rsidR="008F60B7" w:rsidRPr="000B3645">
        <w:rPr>
          <w:rFonts w:ascii="Calibri" w:hAnsi="Calibri"/>
          <w:bCs/>
          <w:color w:val="333333"/>
        </w:rPr>
        <w:t xml:space="preserve">The student conduct program within the Office of </w:t>
      </w:r>
      <w:r w:rsidR="00F639F9" w:rsidRPr="000B3645">
        <w:rPr>
          <w:rFonts w:ascii="Calibri" w:hAnsi="Calibri"/>
          <w:bCs/>
          <w:color w:val="333333"/>
        </w:rPr>
        <w:t>Student Conduct</w:t>
      </w:r>
      <w:r w:rsidR="008F60B7" w:rsidRPr="000B3645">
        <w:rPr>
          <w:rFonts w:ascii="Calibri" w:hAnsi="Calibri"/>
          <w:bCs/>
          <w:color w:val="333333"/>
        </w:rPr>
        <w:t xml:space="preserve"> is committed to an educational and developmental process that balances the </w:t>
      </w:r>
      <w:r w:rsidR="00992709" w:rsidRPr="000B3645">
        <w:rPr>
          <w:rFonts w:ascii="Calibri" w:hAnsi="Calibri"/>
          <w:bCs/>
          <w:color w:val="333333"/>
        </w:rPr>
        <w:t>interests</w:t>
      </w:r>
      <w:r w:rsidR="008F60B7" w:rsidRPr="000B3645">
        <w:rPr>
          <w:rFonts w:ascii="Calibri" w:hAnsi="Calibri"/>
          <w:bCs/>
          <w:color w:val="333333"/>
        </w:rPr>
        <w:t xml:space="preserve"> of individual students with the </w:t>
      </w:r>
      <w:r w:rsidR="00992709" w:rsidRPr="000B3645">
        <w:rPr>
          <w:rFonts w:ascii="Calibri" w:hAnsi="Calibri"/>
          <w:bCs/>
          <w:color w:val="333333"/>
        </w:rPr>
        <w:t>interests</w:t>
      </w:r>
      <w:r w:rsidR="008F60B7" w:rsidRPr="000B3645">
        <w:rPr>
          <w:rFonts w:ascii="Calibri" w:hAnsi="Calibri"/>
          <w:bCs/>
          <w:color w:val="333333"/>
        </w:rPr>
        <w:t xml:space="preserve"> of the </w:t>
      </w:r>
      <w:r w:rsidR="00F654ED" w:rsidRPr="000B3645">
        <w:rPr>
          <w:rFonts w:ascii="Calibri" w:hAnsi="Calibri"/>
          <w:bCs/>
          <w:color w:val="333333"/>
        </w:rPr>
        <w:t>University/College</w:t>
      </w:r>
      <w:r w:rsidR="008F60B7" w:rsidRPr="000B3645">
        <w:rPr>
          <w:rFonts w:ascii="Calibri" w:hAnsi="Calibri"/>
          <w:bCs/>
          <w:color w:val="333333"/>
        </w:rPr>
        <w:t xml:space="preserve"> community. </w:t>
      </w:r>
    </w:p>
    <w:p w:rsidR="00083480" w:rsidRPr="000B3645" w:rsidRDefault="00083480" w:rsidP="00135DD7">
      <w:pPr>
        <w:autoSpaceDE w:val="0"/>
        <w:autoSpaceDN w:val="0"/>
        <w:adjustRightInd w:val="0"/>
        <w:rPr>
          <w:rFonts w:ascii="Calibri" w:hAnsi="Calibri"/>
          <w:bCs/>
          <w:color w:val="333333"/>
        </w:rPr>
      </w:pPr>
    </w:p>
    <w:p w:rsidR="00A81B18" w:rsidRPr="000B3645" w:rsidRDefault="00DB5B6A" w:rsidP="00135DD7">
      <w:pPr>
        <w:rPr>
          <w:rFonts w:ascii="Calibri" w:eastAsia="Calibri" w:hAnsi="Calibri"/>
        </w:rPr>
      </w:pPr>
      <w:r w:rsidRPr="000B3645">
        <w:rPr>
          <w:rFonts w:ascii="Calibri" w:eastAsia="Calibri" w:hAnsi="Calibri"/>
        </w:rPr>
        <w:t xml:space="preserve">A community exists on the basis of shared values and principles. At the </w:t>
      </w:r>
      <w:r w:rsidR="00F654ED" w:rsidRPr="000B3645">
        <w:rPr>
          <w:rFonts w:ascii="Calibri" w:eastAsia="Calibri" w:hAnsi="Calibri"/>
        </w:rPr>
        <w:t>University/College</w:t>
      </w:r>
      <w:r w:rsidRPr="000B3645">
        <w:rPr>
          <w:rFonts w:ascii="Calibri" w:eastAsia="Calibri" w:hAnsi="Calibri"/>
        </w:rPr>
        <w:t xml:space="preserve">, student members of the community are expected to uphold and abide by certain standards of conduct that form the basis of the </w:t>
      </w:r>
      <w:r w:rsidRPr="000B3645">
        <w:rPr>
          <w:rFonts w:ascii="Calibri" w:eastAsia="Calibri" w:hAnsi="Calibri"/>
          <w:i/>
        </w:rPr>
        <w:t xml:space="preserve">Code of </w:t>
      </w:r>
      <w:r w:rsidR="00A340CF" w:rsidRPr="000B3645">
        <w:rPr>
          <w:rFonts w:ascii="Calibri" w:eastAsia="Calibri" w:hAnsi="Calibri"/>
          <w:i/>
        </w:rPr>
        <w:t xml:space="preserve">Student </w:t>
      </w:r>
      <w:r w:rsidRPr="000B3645">
        <w:rPr>
          <w:rFonts w:ascii="Calibri" w:eastAsia="Calibri" w:hAnsi="Calibri"/>
          <w:i/>
        </w:rPr>
        <w:t>Conduct</w:t>
      </w:r>
      <w:r w:rsidRPr="000B3645">
        <w:rPr>
          <w:rFonts w:ascii="Calibri" w:eastAsia="Calibri" w:hAnsi="Calibri"/>
        </w:rPr>
        <w:t xml:space="preserve">. These standards are embodied within a set of core values that include integrity, </w:t>
      </w:r>
      <w:r w:rsidR="00A71B26" w:rsidRPr="000B3645">
        <w:rPr>
          <w:rFonts w:ascii="Calibri" w:eastAsia="Calibri" w:hAnsi="Calibri"/>
        </w:rPr>
        <w:t>social justice,</w:t>
      </w:r>
      <w:r w:rsidRPr="000B3645">
        <w:rPr>
          <w:rFonts w:ascii="Calibri" w:eastAsia="Calibri" w:hAnsi="Calibri"/>
        </w:rPr>
        <w:t xml:space="preserve"> respect, community, and responsibility. </w:t>
      </w:r>
    </w:p>
    <w:p w:rsidR="00863BE9" w:rsidRPr="000B3645" w:rsidRDefault="00863BE9" w:rsidP="00135DD7">
      <w:pPr>
        <w:rPr>
          <w:rFonts w:ascii="Calibri" w:eastAsia="Calibri" w:hAnsi="Calibri"/>
        </w:rPr>
      </w:pPr>
    </w:p>
    <w:p w:rsidR="00083480" w:rsidRPr="000B3645" w:rsidRDefault="00A340CF" w:rsidP="00135DD7">
      <w:pPr>
        <w:rPr>
          <w:rFonts w:ascii="Calibri" w:eastAsia="Calibri" w:hAnsi="Calibri"/>
        </w:rPr>
      </w:pPr>
      <w:r w:rsidRPr="000B3645">
        <w:rPr>
          <w:rFonts w:ascii="Calibri" w:eastAsia="Calibri" w:hAnsi="Calibri"/>
        </w:rPr>
        <w:t xml:space="preserve">Each member of the </w:t>
      </w:r>
      <w:r w:rsidR="00F654ED" w:rsidRPr="000B3645">
        <w:rPr>
          <w:rFonts w:ascii="Calibri" w:eastAsia="Calibri" w:hAnsi="Calibri"/>
        </w:rPr>
        <w:t>University/College</w:t>
      </w:r>
      <w:r w:rsidRPr="000B3645">
        <w:rPr>
          <w:rFonts w:ascii="Calibri" w:eastAsia="Calibri" w:hAnsi="Calibri"/>
        </w:rPr>
        <w:t xml:space="preserve"> community bears responsibility for </w:t>
      </w:r>
      <w:r w:rsidR="000E43FF" w:rsidRPr="000B3645">
        <w:rPr>
          <w:rFonts w:ascii="Calibri" w:eastAsia="Calibri" w:hAnsi="Calibri"/>
        </w:rPr>
        <w:t>their</w:t>
      </w:r>
      <w:r w:rsidRPr="000B3645">
        <w:rPr>
          <w:rFonts w:ascii="Calibri" w:eastAsia="Calibri" w:hAnsi="Calibri"/>
        </w:rPr>
        <w:t xml:space="preserve"> conduct and to assume reasonable responsibility for the behavior of others. </w:t>
      </w:r>
      <w:r w:rsidR="00DB5B6A" w:rsidRPr="000B3645">
        <w:rPr>
          <w:rFonts w:ascii="Calibri" w:eastAsia="Calibri" w:hAnsi="Calibri"/>
        </w:rPr>
        <w:t>When members of the community fail to exemplify these</w:t>
      </w:r>
      <w:r w:rsidRPr="000B3645">
        <w:rPr>
          <w:rFonts w:ascii="Calibri" w:eastAsia="Calibri" w:hAnsi="Calibri"/>
        </w:rPr>
        <w:t xml:space="preserve"> five</w:t>
      </w:r>
      <w:r w:rsidR="00DB5B6A" w:rsidRPr="000B3645">
        <w:rPr>
          <w:rFonts w:ascii="Calibri" w:eastAsia="Calibri" w:hAnsi="Calibri"/>
        </w:rPr>
        <w:t xml:space="preserve"> values</w:t>
      </w:r>
      <w:r w:rsidRPr="000B3645">
        <w:rPr>
          <w:rFonts w:ascii="Calibri" w:eastAsia="Calibri" w:hAnsi="Calibri"/>
        </w:rPr>
        <w:t xml:space="preserve"> by engaging in violation of the rules below</w:t>
      </w:r>
      <w:r w:rsidR="00DB5B6A" w:rsidRPr="000B3645">
        <w:rPr>
          <w:rFonts w:ascii="Calibri" w:eastAsia="Calibri" w:hAnsi="Calibri"/>
        </w:rPr>
        <w:t xml:space="preserve">, campus conduct proceedings are used to assert and uphold the </w:t>
      </w:r>
      <w:r w:rsidR="00DB5B6A" w:rsidRPr="000B3645">
        <w:rPr>
          <w:rFonts w:ascii="Calibri" w:eastAsia="Calibri" w:hAnsi="Calibri"/>
          <w:i/>
        </w:rPr>
        <w:t xml:space="preserve">Code of </w:t>
      </w:r>
      <w:r w:rsidRPr="000B3645">
        <w:rPr>
          <w:rFonts w:ascii="Calibri" w:eastAsia="Calibri" w:hAnsi="Calibri"/>
          <w:i/>
        </w:rPr>
        <w:t xml:space="preserve">Student </w:t>
      </w:r>
      <w:r w:rsidR="00DB5B6A" w:rsidRPr="000B3645">
        <w:rPr>
          <w:rFonts w:ascii="Calibri" w:eastAsia="Calibri" w:hAnsi="Calibri"/>
          <w:i/>
        </w:rPr>
        <w:t>Conduct</w:t>
      </w:r>
      <w:r w:rsidR="00DB5B6A" w:rsidRPr="000B3645">
        <w:rPr>
          <w:rFonts w:ascii="Calibri" w:eastAsia="Calibri" w:hAnsi="Calibri"/>
        </w:rPr>
        <w:t>.</w:t>
      </w:r>
      <w:r w:rsidR="00083480" w:rsidRPr="000B3645">
        <w:rPr>
          <w:rFonts w:ascii="Calibri" w:eastAsia="Calibri" w:hAnsi="Calibri"/>
        </w:rPr>
        <w:t xml:space="preserve"> </w:t>
      </w:r>
    </w:p>
    <w:p w:rsidR="00863BE9" w:rsidRPr="000B3645" w:rsidRDefault="00863BE9" w:rsidP="00135DD7">
      <w:pPr>
        <w:rPr>
          <w:rFonts w:ascii="Calibri" w:eastAsia="Calibri" w:hAnsi="Calibri"/>
        </w:rPr>
      </w:pPr>
    </w:p>
    <w:p w:rsidR="00DB5B6A" w:rsidRPr="000B3645" w:rsidRDefault="00DB5B6A" w:rsidP="00135DD7">
      <w:pPr>
        <w:rPr>
          <w:rFonts w:ascii="Calibri" w:eastAsia="Calibri" w:hAnsi="Calibri"/>
        </w:rPr>
      </w:pPr>
      <w:r w:rsidRPr="000B3645">
        <w:rPr>
          <w:rFonts w:ascii="Calibri" w:eastAsia="Calibri" w:hAnsi="Calibri"/>
        </w:rPr>
        <w:t xml:space="preserve">The student conduct process at the </w:t>
      </w:r>
      <w:r w:rsidR="00F654ED" w:rsidRPr="000B3645">
        <w:rPr>
          <w:rFonts w:ascii="Calibri" w:eastAsia="Calibri" w:hAnsi="Calibri"/>
        </w:rPr>
        <w:t>University/College</w:t>
      </w:r>
      <w:r w:rsidRPr="000B3645">
        <w:rPr>
          <w:rFonts w:ascii="Calibri" w:eastAsia="Calibri" w:hAnsi="Calibri"/>
        </w:rPr>
        <w:t xml:space="preserve"> is not intended to punish students; rather, it exists to protect the interests of the community and to challenge those whose behavior is not in accordance with our policies. Sanctions are intended to challenge students’ moral and ethical decision-making and to help them bring their behavior into accord with our community expectations. When a student is unable to conform </w:t>
      </w:r>
      <w:r w:rsidR="007F3845" w:rsidRPr="000B3645">
        <w:rPr>
          <w:rFonts w:ascii="Calibri" w:eastAsia="Calibri" w:hAnsi="Calibri"/>
        </w:rPr>
        <w:t>their</w:t>
      </w:r>
      <w:r w:rsidRPr="000B3645">
        <w:rPr>
          <w:rFonts w:ascii="Calibri" w:eastAsia="Calibri" w:hAnsi="Calibri"/>
        </w:rPr>
        <w:t xml:space="preserve"> behavior to community expectations, the student conduct process may determine that </w:t>
      </w:r>
      <w:r w:rsidR="007F3845" w:rsidRPr="000B3645">
        <w:rPr>
          <w:rFonts w:ascii="Calibri" w:eastAsia="Calibri" w:hAnsi="Calibri"/>
        </w:rPr>
        <w:t>the student</w:t>
      </w:r>
      <w:r w:rsidRPr="000B3645">
        <w:rPr>
          <w:rFonts w:ascii="Calibri" w:eastAsia="Calibri" w:hAnsi="Calibri"/>
        </w:rPr>
        <w:t xml:space="preserve"> should no longer share in the privilege of participating in this community.</w:t>
      </w:r>
    </w:p>
    <w:p w:rsidR="00863BE9" w:rsidRPr="000B3645" w:rsidRDefault="00863BE9" w:rsidP="00135DD7">
      <w:pPr>
        <w:rPr>
          <w:rFonts w:ascii="Calibri" w:eastAsia="Calibri" w:hAnsi="Calibri"/>
        </w:rPr>
      </w:pPr>
    </w:p>
    <w:p w:rsidR="008E3748" w:rsidRPr="000B3645" w:rsidRDefault="00DB5B6A" w:rsidP="000B48C5">
      <w:pPr>
        <w:rPr>
          <w:rFonts w:ascii="Calibri" w:eastAsia="Calibri" w:hAnsi="Calibri"/>
        </w:rPr>
      </w:pPr>
      <w:r w:rsidRPr="000B3645">
        <w:rPr>
          <w:rFonts w:ascii="Calibri" w:eastAsia="Calibri" w:hAnsi="Calibri"/>
        </w:rPr>
        <w:t>Students should be aware that the student conduct process is quite different from criminal and civil court proceedings. Procedures and rights in student conduct procedures are conducted with fairness to all, but do not include the same protections of due proc</w:t>
      </w:r>
      <w:r w:rsidR="00A340CF" w:rsidRPr="000B3645">
        <w:rPr>
          <w:rFonts w:ascii="Calibri" w:eastAsia="Calibri" w:hAnsi="Calibri"/>
        </w:rPr>
        <w:t>ess afforded by the courts. Due process</w:t>
      </w:r>
      <w:r w:rsidR="000B48C5" w:rsidRPr="000B3645">
        <w:rPr>
          <w:rFonts w:ascii="Calibri" w:eastAsia="Calibri" w:hAnsi="Calibri"/>
        </w:rPr>
        <w:t>,</w:t>
      </w:r>
      <w:r w:rsidR="00A340CF" w:rsidRPr="000B3645">
        <w:rPr>
          <w:rFonts w:ascii="Calibri" w:eastAsia="Calibri" w:hAnsi="Calibri"/>
        </w:rPr>
        <w:t xml:space="preserve"> as defined </w:t>
      </w:r>
      <w:r w:rsidRPr="000B3645">
        <w:rPr>
          <w:rFonts w:ascii="Calibri" w:eastAsia="Calibri" w:hAnsi="Calibri"/>
        </w:rPr>
        <w:t xml:space="preserve">within these procedures, assures written notice and a hearing before an objective decision-maker. No student will </w:t>
      </w:r>
      <w:r w:rsidRPr="000B3645">
        <w:rPr>
          <w:rFonts w:ascii="Calibri" w:eastAsia="Calibri" w:hAnsi="Calibri"/>
        </w:rPr>
        <w:lastRenderedPageBreak/>
        <w:t xml:space="preserve">be found in violation of </w:t>
      </w:r>
      <w:r w:rsidR="00F654ED" w:rsidRPr="000B3645">
        <w:rPr>
          <w:rFonts w:ascii="Calibri" w:eastAsia="Calibri" w:hAnsi="Calibri"/>
        </w:rPr>
        <w:t>University/College</w:t>
      </w:r>
      <w:r w:rsidRPr="000B3645">
        <w:rPr>
          <w:rFonts w:ascii="Calibri" w:eastAsia="Calibri" w:hAnsi="Calibri"/>
        </w:rPr>
        <w:t xml:space="preserve"> policy without information showing that it is more likely than not that a policy violation occurred and any sanctions will be proportionate to the severity of the violation and to the cumulative conduct history of the student.</w:t>
      </w:r>
    </w:p>
    <w:p w:rsidR="00745A7D" w:rsidRPr="000B3645" w:rsidRDefault="00745A7D" w:rsidP="000B48C5">
      <w:pPr>
        <w:rPr>
          <w:rFonts w:ascii="Calibri" w:eastAsia="Calibri" w:hAnsi="Calibri"/>
        </w:rPr>
      </w:pPr>
    </w:p>
    <w:p w:rsidR="00745A7D" w:rsidRPr="000B3645" w:rsidRDefault="00745A7D" w:rsidP="000B48C5">
      <w:pPr>
        <w:rPr>
          <w:rFonts w:ascii="Calibri" w:eastAsia="Calibri" w:hAnsi="Calibri"/>
        </w:rPr>
      </w:pPr>
    </w:p>
    <w:p w:rsidR="00DB5B6A" w:rsidRPr="007B6D9E" w:rsidRDefault="00DB5B6A" w:rsidP="00911A2E">
      <w:pPr>
        <w:pStyle w:val="Heading1"/>
        <w:rPr>
          <w:rFonts w:eastAsia="Calibri"/>
        </w:rPr>
      </w:pPr>
      <w:bookmarkStart w:id="3" w:name="_Toc239837930"/>
      <w:r w:rsidRPr="007B6D9E">
        <w:rPr>
          <w:rFonts w:eastAsia="Calibri"/>
        </w:rPr>
        <w:t>Section 2: Jurisdiction</w:t>
      </w:r>
      <w:bookmarkEnd w:id="3"/>
      <w:r w:rsidRPr="007B6D9E">
        <w:rPr>
          <w:rFonts w:eastAsia="Calibri"/>
        </w:rPr>
        <w:t xml:space="preserve"> </w:t>
      </w:r>
    </w:p>
    <w:p w:rsidR="00863BE9" w:rsidRPr="000B3645" w:rsidRDefault="00863BE9" w:rsidP="00135DD7">
      <w:pPr>
        <w:jc w:val="center"/>
        <w:outlineLvl w:val="0"/>
        <w:rPr>
          <w:rFonts w:ascii="Calibri" w:eastAsia="Calibri" w:hAnsi="Calibri"/>
          <w:b/>
        </w:rPr>
      </w:pPr>
    </w:p>
    <w:p w:rsidR="00EE5230" w:rsidRPr="000B3645" w:rsidRDefault="00DB5B6A" w:rsidP="00135DD7">
      <w:pPr>
        <w:rPr>
          <w:rFonts w:ascii="Calibri" w:eastAsia="Calibri" w:hAnsi="Calibri"/>
        </w:rPr>
      </w:pPr>
      <w:r w:rsidRPr="000B3645">
        <w:rPr>
          <w:rFonts w:ascii="Calibri" w:eastAsia="Calibri" w:hAnsi="Calibri"/>
        </w:rPr>
        <w:t xml:space="preserve">Students at the </w:t>
      </w:r>
      <w:r w:rsidR="00F654ED" w:rsidRPr="000B3645">
        <w:rPr>
          <w:rFonts w:ascii="Calibri" w:eastAsia="Calibri" w:hAnsi="Calibri"/>
        </w:rPr>
        <w:t>University/College</w:t>
      </w:r>
      <w:r w:rsidR="00EE5230" w:rsidRPr="000B3645">
        <w:rPr>
          <w:rFonts w:ascii="Calibri" w:eastAsia="Calibri" w:hAnsi="Calibri"/>
        </w:rPr>
        <w:t xml:space="preserve"> are provided a copy of the </w:t>
      </w:r>
      <w:r w:rsidR="00226F4A" w:rsidRPr="000B3645">
        <w:rPr>
          <w:rFonts w:ascii="Calibri" w:eastAsia="Calibri" w:hAnsi="Calibri"/>
          <w:i/>
        </w:rPr>
        <w:t>Code of Student Conduct</w:t>
      </w:r>
      <w:r w:rsidRPr="000B3645">
        <w:rPr>
          <w:rFonts w:ascii="Calibri" w:eastAsia="Calibri" w:hAnsi="Calibri"/>
        </w:rPr>
        <w:t xml:space="preserve"> </w:t>
      </w:r>
      <w:r w:rsidR="00EE5230" w:rsidRPr="000B3645">
        <w:rPr>
          <w:rFonts w:ascii="Calibri" w:eastAsia="Calibri" w:hAnsi="Calibri"/>
        </w:rPr>
        <w:t xml:space="preserve">annually </w:t>
      </w:r>
      <w:r w:rsidRPr="000B3645">
        <w:rPr>
          <w:rFonts w:ascii="Calibri" w:eastAsia="Calibri" w:hAnsi="Calibri"/>
        </w:rPr>
        <w:t xml:space="preserve">in the form of a link on the </w:t>
      </w:r>
      <w:r w:rsidR="00F654ED" w:rsidRPr="000B3645">
        <w:rPr>
          <w:rFonts w:ascii="Calibri" w:eastAsia="Calibri" w:hAnsi="Calibri"/>
        </w:rPr>
        <w:t>University/College</w:t>
      </w:r>
      <w:r w:rsidR="004D4A25" w:rsidRPr="000B3645">
        <w:rPr>
          <w:rFonts w:ascii="Calibri" w:eastAsia="Calibri" w:hAnsi="Calibri"/>
        </w:rPr>
        <w:t xml:space="preserve"> </w:t>
      </w:r>
      <w:r w:rsidRPr="000B3645">
        <w:rPr>
          <w:rFonts w:ascii="Calibri" w:eastAsia="Calibri" w:hAnsi="Calibri"/>
        </w:rPr>
        <w:t xml:space="preserve">website. Hard copies are available upon request from the </w:t>
      </w:r>
      <w:r w:rsidR="00EE5230" w:rsidRPr="000B3645">
        <w:rPr>
          <w:rFonts w:ascii="Calibri" w:eastAsia="Calibri" w:hAnsi="Calibri"/>
        </w:rPr>
        <w:t>Office of Student Conduct</w:t>
      </w:r>
      <w:r w:rsidRPr="000B3645">
        <w:rPr>
          <w:rFonts w:ascii="Calibri" w:eastAsia="Calibri" w:hAnsi="Calibri"/>
        </w:rPr>
        <w:t xml:space="preserve">. Students </w:t>
      </w:r>
      <w:r w:rsidR="00F639F9" w:rsidRPr="000B3645">
        <w:rPr>
          <w:rFonts w:ascii="Calibri" w:eastAsia="Calibri" w:hAnsi="Calibri"/>
        </w:rPr>
        <w:t xml:space="preserve">are responsible for </w:t>
      </w:r>
      <w:r w:rsidR="00EE5230" w:rsidRPr="000B3645">
        <w:rPr>
          <w:rFonts w:ascii="Calibri" w:eastAsia="Calibri" w:hAnsi="Calibri"/>
        </w:rPr>
        <w:t xml:space="preserve">having read and abiding by </w:t>
      </w:r>
      <w:r w:rsidRPr="000B3645">
        <w:rPr>
          <w:rFonts w:ascii="Calibri" w:eastAsia="Calibri" w:hAnsi="Calibri"/>
        </w:rPr>
        <w:t xml:space="preserve">the provisions of the </w:t>
      </w:r>
      <w:r w:rsidR="00226F4A" w:rsidRPr="000B3645">
        <w:rPr>
          <w:rFonts w:ascii="Calibri" w:eastAsia="Calibri" w:hAnsi="Calibri"/>
          <w:i/>
        </w:rPr>
        <w:t>Code of Student Conduct</w:t>
      </w:r>
      <w:r w:rsidR="00EE5230" w:rsidRPr="000B3645">
        <w:rPr>
          <w:rFonts w:ascii="Calibri" w:eastAsia="Calibri" w:hAnsi="Calibri"/>
        </w:rPr>
        <w:t>.</w:t>
      </w:r>
    </w:p>
    <w:p w:rsidR="00863BE9" w:rsidRPr="000B3645" w:rsidRDefault="00863BE9" w:rsidP="00135DD7">
      <w:pPr>
        <w:rPr>
          <w:rFonts w:ascii="Calibri" w:eastAsia="Calibri" w:hAnsi="Calibri"/>
        </w:rPr>
      </w:pPr>
    </w:p>
    <w:p w:rsidR="00863BE9" w:rsidRPr="000B3645" w:rsidRDefault="00DB5B6A" w:rsidP="00135DD7">
      <w:pPr>
        <w:rPr>
          <w:rFonts w:ascii="Calibri" w:eastAsia="Calibri" w:hAnsi="Calibri"/>
        </w:rPr>
      </w:pPr>
      <w:r w:rsidRPr="000B3645">
        <w:rPr>
          <w:rFonts w:ascii="Calibri" w:eastAsia="Calibri" w:hAnsi="Calibri"/>
        </w:rPr>
        <w:t xml:space="preserve">The </w:t>
      </w:r>
      <w:r w:rsidR="00226F4A" w:rsidRPr="000B3645">
        <w:rPr>
          <w:rFonts w:ascii="Calibri" w:eastAsia="Calibri" w:hAnsi="Calibri"/>
          <w:i/>
        </w:rPr>
        <w:t>Code of Student Conduct</w:t>
      </w:r>
      <w:r w:rsidRPr="000B3645">
        <w:rPr>
          <w:rFonts w:ascii="Calibri" w:eastAsia="Calibri" w:hAnsi="Calibri"/>
        </w:rPr>
        <w:t xml:space="preserve"> and the student conduct process apply to the conduct of individual students</w:t>
      </w:r>
      <w:r w:rsidR="0006152E" w:rsidRPr="000B3645">
        <w:rPr>
          <w:rFonts w:ascii="Calibri" w:eastAsia="Calibri" w:hAnsi="Calibri"/>
        </w:rPr>
        <w:t>, both undergraduate and graduate, including law students</w:t>
      </w:r>
      <w:r w:rsidRPr="000B3645">
        <w:rPr>
          <w:rFonts w:ascii="Calibri" w:eastAsia="Calibri" w:hAnsi="Calibri"/>
        </w:rPr>
        <w:t xml:space="preserve"> and </w:t>
      </w:r>
      <w:r w:rsidR="0006152E" w:rsidRPr="000B3645">
        <w:rPr>
          <w:rFonts w:ascii="Calibri" w:eastAsia="Calibri" w:hAnsi="Calibri"/>
        </w:rPr>
        <w:t xml:space="preserve">all </w:t>
      </w:r>
      <w:r w:rsidR="00F654ED" w:rsidRPr="000B3645">
        <w:rPr>
          <w:rFonts w:ascii="Calibri" w:eastAsia="Calibri" w:hAnsi="Calibri"/>
        </w:rPr>
        <w:t>University/College</w:t>
      </w:r>
      <w:r w:rsidRPr="000B3645">
        <w:rPr>
          <w:rFonts w:ascii="Calibri" w:eastAsia="Calibri" w:hAnsi="Calibri"/>
        </w:rPr>
        <w:t xml:space="preserve">-affiliated </w:t>
      </w:r>
      <w:r w:rsidR="00EE5230" w:rsidRPr="000B3645">
        <w:rPr>
          <w:rFonts w:ascii="Calibri" w:eastAsia="Calibri" w:hAnsi="Calibri"/>
        </w:rPr>
        <w:t>student organizations</w:t>
      </w:r>
      <w:r w:rsidR="002B2953" w:rsidRPr="000B3645">
        <w:rPr>
          <w:rFonts w:ascii="Calibri" w:eastAsia="Calibri" w:hAnsi="Calibri"/>
        </w:rPr>
        <w:t xml:space="preserve">. </w:t>
      </w:r>
      <w:r w:rsidR="0058318F" w:rsidRPr="000B3645">
        <w:rPr>
          <w:rFonts w:ascii="Calibri" w:eastAsia="Calibri" w:hAnsi="Calibri"/>
        </w:rPr>
        <w:t xml:space="preserve">For the purposes of student conduct, the </w:t>
      </w:r>
      <w:r w:rsidR="00F654ED" w:rsidRPr="000B3645">
        <w:rPr>
          <w:rFonts w:ascii="Calibri" w:eastAsia="Calibri" w:hAnsi="Calibri"/>
        </w:rPr>
        <w:t>University/College</w:t>
      </w:r>
      <w:r w:rsidR="0058318F" w:rsidRPr="000B3645">
        <w:rPr>
          <w:rFonts w:ascii="Calibri" w:eastAsia="Calibri" w:hAnsi="Calibri"/>
        </w:rPr>
        <w:t xml:space="preserve"> considers an</w:t>
      </w:r>
      <w:r w:rsidR="00EE5230" w:rsidRPr="000B3645">
        <w:rPr>
          <w:rFonts w:ascii="Calibri" w:eastAsia="Calibri" w:hAnsi="Calibri"/>
        </w:rPr>
        <w:t xml:space="preserve"> individual to be a student when an offer of admission </w:t>
      </w:r>
      <w:r w:rsidR="0058318F" w:rsidRPr="000B3645">
        <w:rPr>
          <w:rFonts w:ascii="Calibri" w:eastAsia="Calibri" w:hAnsi="Calibri"/>
        </w:rPr>
        <w:t>has been</w:t>
      </w:r>
      <w:r w:rsidR="009F22F4" w:rsidRPr="000B3645">
        <w:rPr>
          <w:rFonts w:ascii="Calibri" w:eastAsia="Calibri" w:hAnsi="Calibri"/>
        </w:rPr>
        <w:t xml:space="preserve"> extended and thereafter as long as </w:t>
      </w:r>
      <w:r w:rsidR="0058318F" w:rsidRPr="000B3645">
        <w:rPr>
          <w:rFonts w:ascii="Calibri" w:eastAsia="Calibri" w:hAnsi="Calibri"/>
        </w:rPr>
        <w:t xml:space="preserve">the </w:t>
      </w:r>
      <w:r w:rsidR="00EE5230" w:rsidRPr="000B3645">
        <w:rPr>
          <w:rFonts w:ascii="Calibri" w:eastAsia="Calibri" w:hAnsi="Calibri"/>
        </w:rPr>
        <w:t>stude</w:t>
      </w:r>
      <w:r w:rsidR="0058318F" w:rsidRPr="000B3645">
        <w:rPr>
          <w:rFonts w:ascii="Calibri" w:eastAsia="Calibri" w:hAnsi="Calibri"/>
        </w:rPr>
        <w:t xml:space="preserve">nt has a continuing </w:t>
      </w:r>
      <w:r w:rsidR="009F22F4" w:rsidRPr="000B3645">
        <w:rPr>
          <w:rFonts w:ascii="Calibri" w:eastAsia="Calibri" w:hAnsi="Calibri"/>
        </w:rPr>
        <w:t>educational interest</w:t>
      </w:r>
      <w:r w:rsidR="0058318F" w:rsidRPr="000B3645">
        <w:rPr>
          <w:rFonts w:ascii="Calibri" w:eastAsia="Calibri" w:hAnsi="Calibri"/>
        </w:rPr>
        <w:t xml:space="preserve"> </w:t>
      </w:r>
      <w:r w:rsidR="009F22F4" w:rsidRPr="000B3645">
        <w:rPr>
          <w:rFonts w:ascii="Calibri" w:eastAsia="Calibri" w:hAnsi="Calibri"/>
        </w:rPr>
        <w:t>in</w:t>
      </w:r>
      <w:r w:rsidR="0058318F" w:rsidRPr="000B3645">
        <w:rPr>
          <w:rFonts w:ascii="Calibri" w:eastAsia="Calibri" w:hAnsi="Calibri"/>
        </w:rPr>
        <w:t xml:space="preserve"> the </w:t>
      </w:r>
      <w:r w:rsidR="00F654ED" w:rsidRPr="000B3645">
        <w:rPr>
          <w:rFonts w:ascii="Calibri" w:eastAsia="Calibri" w:hAnsi="Calibri"/>
        </w:rPr>
        <w:t>University/College</w:t>
      </w:r>
      <w:r w:rsidR="0058318F" w:rsidRPr="000B3645">
        <w:rPr>
          <w:rFonts w:ascii="Calibri" w:eastAsia="Calibri" w:hAnsi="Calibri"/>
        </w:rPr>
        <w:t>.</w:t>
      </w:r>
    </w:p>
    <w:p w:rsidR="00D773A6" w:rsidRPr="000B3645" w:rsidRDefault="0058318F" w:rsidP="00135DD7">
      <w:pPr>
        <w:rPr>
          <w:rFonts w:ascii="Calibri" w:eastAsia="Calibri" w:hAnsi="Calibri"/>
        </w:rPr>
      </w:pPr>
      <w:r w:rsidRPr="000B3645">
        <w:rPr>
          <w:rFonts w:ascii="Calibri" w:eastAsia="Calibri" w:hAnsi="Calibri"/>
        </w:rPr>
        <w:t xml:space="preserve"> </w:t>
      </w:r>
    </w:p>
    <w:p w:rsidR="00D773A6" w:rsidRPr="000B3645" w:rsidRDefault="00EE67CB" w:rsidP="00135DD7">
      <w:pPr>
        <w:rPr>
          <w:rFonts w:ascii="Calibri" w:eastAsia="Calibri" w:hAnsi="Calibri"/>
        </w:rPr>
      </w:pPr>
      <w:r w:rsidRPr="000B3645">
        <w:rPr>
          <w:rFonts w:ascii="Calibri" w:eastAsia="Calibri" w:hAnsi="Calibri"/>
        </w:rPr>
        <w:t xml:space="preserve">The </w:t>
      </w:r>
      <w:r w:rsidR="00F654ED" w:rsidRPr="000B3645">
        <w:rPr>
          <w:rFonts w:ascii="Calibri" w:eastAsia="Calibri" w:hAnsi="Calibri"/>
        </w:rPr>
        <w:t>University/College</w:t>
      </w:r>
      <w:r w:rsidRPr="000B3645">
        <w:rPr>
          <w:rFonts w:ascii="Calibri" w:eastAsia="Calibri" w:hAnsi="Calibri"/>
        </w:rPr>
        <w:t xml:space="preserve"> retains conduct jurisdiction over students who choose to </w:t>
      </w:r>
      <w:r w:rsidR="00DB4C79" w:rsidRPr="000B3645">
        <w:rPr>
          <w:rFonts w:ascii="Calibri" w:eastAsia="Calibri" w:hAnsi="Calibri"/>
        </w:rPr>
        <w:t xml:space="preserve">take a leave of absence, </w:t>
      </w:r>
      <w:r w:rsidRPr="000B3645">
        <w:rPr>
          <w:rFonts w:ascii="Calibri" w:eastAsia="Calibri" w:hAnsi="Calibri"/>
        </w:rPr>
        <w:t>withdraw or have graduated</w:t>
      </w:r>
      <w:r w:rsidR="00D773A6" w:rsidRPr="000B3645">
        <w:rPr>
          <w:rFonts w:ascii="Calibri" w:eastAsia="Calibri" w:hAnsi="Calibri"/>
        </w:rPr>
        <w:t xml:space="preserve"> for any</w:t>
      </w:r>
      <w:r w:rsidRPr="000B3645">
        <w:rPr>
          <w:rFonts w:ascii="Calibri" w:eastAsia="Calibri" w:hAnsi="Calibri"/>
        </w:rPr>
        <w:t xml:space="preserve"> misconduct that occur</w:t>
      </w:r>
      <w:r w:rsidR="00D773A6" w:rsidRPr="000B3645">
        <w:rPr>
          <w:rFonts w:ascii="Calibri" w:eastAsia="Calibri" w:hAnsi="Calibri"/>
        </w:rPr>
        <w:t>red</w:t>
      </w:r>
      <w:r w:rsidRPr="000B3645">
        <w:rPr>
          <w:rFonts w:ascii="Calibri" w:eastAsia="Calibri" w:hAnsi="Calibri"/>
        </w:rPr>
        <w:t xml:space="preserve"> prior to </w:t>
      </w:r>
      <w:r w:rsidR="00DB4C79" w:rsidRPr="000B3645">
        <w:rPr>
          <w:rFonts w:ascii="Calibri" w:eastAsia="Calibri" w:hAnsi="Calibri"/>
        </w:rPr>
        <w:t xml:space="preserve">the leave, </w:t>
      </w:r>
      <w:r w:rsidRPr="000B3645">
        <w:rPr>
          <w:rFonts w:ascii="Calibri" w:eastAsia="Calibri" w:hAnsi="Calibri"/>
        </w:rPr>
        <w:t>withdrawal</w:t>
      </w:r>
      <w:r w:rsidR="00D773A6" w:rsidRPr="000B3645">
        <w:rPr>
          <w:rFonts w:ascii="Calibri" w:eastAsia="Calibri" w:hAnsi="Calibri"/>
        </w:rPr>
        <w:t xml:space="preserve"> or graduation</w:t>
      </w:r>
      <w:r w:rsidR="002B2953" w:rsidRPr="000B3645">
        <w:rPr>
          <w:rFonts w:ascii="Calibri" w:eastAsia="Calibri" w:hAnsi="Calibri"/>
        </w:rPr>
        <w:t xml:space="preserve">. </w:t>
      </w:r>
      <w:r w:rsidRPr="000B3645">
        <w:rPr>
          <w:rFonts w:ascii="Calibri" w:eastAsia="Calibri" w:hAnsi="Calibri"/>
        </w:rPr>
        <w:t xml:space="preserve">If sanctioned, a hold </w:t>
      </w:r>
      <w:r w:rsidR="00D773A6" w:rsidRPr="000B3645">
        <w:rPr>
          <w:rFonts w:ascii="Calibri" w:eastAsia="Calibri" w:hAnsi="Calibri"/>
        </w:rPr>
        <w:t>may be</w:t>
      </w:r>
      <w:r w:rsidRPr="000B3645">
        <w:rPr>
          <w:rFonts w:ascii="Calibri" w:eastAsia="Calibri" w:hAnsi="Calibri"/>
        </w:rPr>
        <w:t xml:space="preserve"> placed on the student’s ability to re-enroll </w:t>
      </w:r>
      <w:r w:rsidRPr="000B3645">
        <w:rPr>
          <w:rFonts w:ascii="Calibri" w:eastAsia="Calibri" w:hAnsi="Calibri"/>
          <w:b/>
        </w:rPr>
        <w:t xml:space="preserve">[and/or </w:t>
      </w:r>
      <w:r w:rsidR="00C34795" w:rsidRPr="000B3645">
        <w:rPr>
          <w:rFonts w:ascii="Calibri" w:eastAsia="Calibri" w:hAnsi="Calibri"/>
          <w:b/>
        </w:rPr>
        <w:t xml:space="preserve">obtain </w:t>
      </w:r>
      <w:r w:rsidRPr="000B3645">
        <w:rPr>
          <w:rFonts w:ascii="Calibri" w:eastAsia="Calibri" w:hAnsi="Calibri"/>
          <w:b/>
        </w:rPr>
        <w:t>official transcripts</w:t>
      </w:r>
      <w:r w:rsidR="007B5761" w:rsidRPr="000B3645">
        <w:rPr>
          <w:rFonts w:ascii="Calibri" w:eastAsia="Calibri" w:hAnsi="Calibri"/>
          <w:b/>
        </w:rPr>
        <w:t xml:space="preserve"> and/or graduate</w:t>
      </w:r>
      <w:r w:rsidRPr="000B3645">
        <w:rPr>
          <w:rFonts w:ascii="Calibri" w:eastAsia="Calibri" w:hAnsi="Calibri"/>
          <w:b/>
        </w:rPr>
        <w:t>]</w:t>
      </w:r>
      <w:r w:rsidR="009312F8" w:rsidRPr="000B3645">
        <w:rPr>
          <w:rFonts w:ascii="Calibri" w:eastAsia="Calibri" w:hAnsi="Calibri"/>
          <w:b/>
        </w:rPr>
        <w:t xml:space="preserve"> </w:t>
      </w:r>
      <w:r w:rsidR="009312F8" w:rsidRPr="000B3645">
        <w:rPr>
          <w:rFonts w:ascii="Calibri" w:eastAsia="Calibri" w:hAnsi="Calibri"/>
        </w:rPr>
        <w:t xml:space="preserve">and </w:t>
      </w:r>
      <w:r w:rsidR="00C34795" w:rsidRPr="000B3645">
        <w:rPr>
          <w:rFonts w:ascii="Calibri" w:eastAsia="Calibri" w:hAnsi="Calibri"/>
        </w:rPr>
        <w:t>all sanctions must be satisfied prior to re-enrollment eligibility</w:t>
      </w:r>
      <w:r w:rsidR="002B2953" w:rsidRPr="000B3645">
        <w:rPr>
          <w:rFonts w:ascii="Calibri" w:eastAsia="Calibri" w:hAnsi="Calibri"/>
        </w:rPr>
        <w:t xml:space="preserve">. </w:t>
      </w:r>
      <w:r w:rsidR="009312F8" w:rsidRPr="000B3645">
        <w:rPr>
          <w:rFonts w:ascii="Calibri" w:eastAsia="Calibri" w:hAnsi="Calibri"/>
        </w:rPr>
        <w:t xml:space="preserve">In the event of serious misconduct committed </w:t>
      </w:r>
      <w:r w:rsidR="00B429AD" w:rsidRPr="000B3645">
        <w:rPr>
          <w:rFonts w:ascii="Calibri" w:eastAsia="Calibri" w:hAnsi="Calibri"/>
        </w:rPr>
        <w:t xml:space="preserve">while still enrolled </w:t>
      </w:r>
      <w:r w:rsidR="006748DB" w:rsidRPr="000B3645">
        <w:rPr>
          <w:rFonts w:ascii="Calibri" w:eastAsia="Calibri" w:hAnsi="Calibri"/>
        </w:rPr>
        <w:t xml:space="preserve">but reported after </w:t>
      </w:r>
      <w:r w:rsidR="00B429AD" w:rsidRPr="000B3645">
        <w:rPr>
          <w:rFonts w:ascii="Calibri" w:eastAsia="Calibri" w:hAnsi="Calibri"/>
        </w:rPr>
        <w:t>the accused student has graduated</w:t>
      </w:r>
      <w:r w:rsidR="009312F8" w:rsidRPr="000B3645">
        <w:rPr>
          <w:rFonts w:ascii="Calibri" w:eastAsia="Calibri" w:hAnsi="Calibri"/>
        </w:rPr>
        <w:t xml:space="preserve">, </w:t>
      </w:r>
      <w:r w:rsidR="006748DB" w:rsidRPr="000B3645">
        <w:rPr>
          <w:rFonts w:ascii="Calibri" w:eastAsia="Calibri" w:hAnsi="Calibri"/>
        </w:rPr>
        <w:t>the University/College may invoke these procedures and should the former student be found responsible,</w:t>
      </w:r>
      <w:r w:rsidR="00C34795" w:rsidRPr="000B3645">
        <w:rPr>
          <w:rFonts w:ascii="Calibri" w:eastAsia="Calibri" w:hAnsi="Calibri"/>
        </w:rPr>
        <w:t xml:space="preserve"> the </w:t>
      </w:r>
      <w:r w:rsidR="006748DB" w:rsidRPr="000B3645">
        <w:rPr>
          <w:rFonts w:ascii="Calibri" w:eastAsia="Calibri" w:hAnsi="Calibri"/>
        </w:rPr>
        <w:t>University/College may revoke that student’s degree</w:t>
      </w:r>
      <w:r w:rsidR="00C34795" w:rsidRPr="000B3645">
        <w:rPr>
          <w:rFonts w:ascii="Calibri" w:eastAsia="Calibri" w:hAnsi="Calibri"/>
        </w:rPr>
        <w:t xml:space="preserve">. </w:t>
      </w:r>
    </w:p>
    <w:p w:rsidR="00863BE9" w:rsidRPr="000B3645" w:rsidRDefault="00863BE9" w:rsidP="00135DD7">
      <w:pPr>
        <w:rPr>
          <w:rFonts w:ascii="Calibri" w:eastAsia="Calibri" w:hAnsi="Calibri"/>
        </w:rPr>
      </w:pPr>
    </w:p>
    <w:p w:rsidR="00DB5B6A" w:rsidRPr="000B3645" w:rsidRDefault="009F22F4" w:rsidP="00135DD7">
      <w:pPr>
        <w:rPr>
          <w:rFonts w:ascii="Calibri" w:eastAsia="Calibri" w:hAnsi="Calibri"/>
        </w:rPr>
      </w:pPr>
      <w:r w:rsidRPr="000B3645">
        <w:rPr>
          <w:rFonts w:ascii="Calibri" w:eastAsia="Calibri" w:hAnsi="Calibri"/>
        </w:rPr>
        <w:t>T</w:t>
      </w:r>
      <w:r w:rsidR="00DB5B6A" w:rsidRPr="000B3645">
        <w:rPr>
          <w:rFonts w:ascii="Calibri" w:eastAsia="Calibri" w:hAnsi="Calibri"/>
        </w:rPr>
        <w:t xml:space="preserve">he </w:t>
      </w:r>
      <w:r w:rsidR="00226F4A" w:rsidRPr="000B3645">
        <w:rPr>
          <w:rFonts w:ascii="Calibri" w:eastAsia="Calibri" w:hAnsi="Calibri"/>
          <w:i/>
        </w:rPr>
        <w:t>Code of Student Conduct</w:t>
      </w:r>
      <w:r w:rsidR="00DB5B6A" w:rsidRPr="000B3645">
        <w:rPr>
          <w:rFonts w:ascii="Calibri" w:eastAsia="Calibri" w:hAnsi="Calibri"/>
        </w:rPr>
        <w:t xml:space="preserve"> applies to behaviors that take place on the campus, at </w:t>
      </w:r>
      <w:r w:rsidR="00F654ED" w:rsidRPr="000B3645">
        <w:rPr>
          <w:rFonts w:ascii="Calibri" w:eastAsia="Calibri" w:hAnsi="Calibri"/>
        </w:rPr>
        <w:t>University/College</w:t>
      </w:r>
      <w:r w:rsidR="00DB5B6A" w:rsidRPr="000B3645">
        <w:rPr>
          <w:rFonts w:ascii="Calibri" w:eastAsia="Calibri" w:hAnsi="Calibri"/>
        </w:rPr>
        <w:t xml:space="preserve">-sponsored events and may also apply off-campus when the </w:t>
      </w:r>
      <w:r w:rsidR="00F639F9" w:rsidRPr="000B3645">
        <w:rPr>
          <w:rFonts w:ascii="Calibri" w:eastAsia="Calibri" w:hAnsi="Calibri"/>
        </w:rPr>
        <w:t>Dean of Students</w:t>
      </w:r>
      <w:r w:rsidR="00D11E60" w:rsidRPr="000B3645">
        <w:rPr>
          <w:rFonts w:ascii="Calibri" w:eastAsia="Calibri" w:hAnsi="Calibri"/>
        </w:rPr>
        <w:t xml:space="preserve"> or designee</w:t>
      </w:r>
      <w:r w:rsidR="00DB5B6A" w:rsidRPr="000B3645">
        <w:rPr>
          <w:rFonts w:ascii="Calibri" w:eastAsia="Calibri" w:hAnsi="Calibri"/>
        </w:rPr>
        <w:t xml:space="preserve"> determines that the off-campus conduct affects a substantial </w:t>
      </w:r>
      <w:r w:rsidR="00F654ED" w:rsidRPr="000B3645">
        <w:rPr>
          <w:rFonts w:ascii="Calibri" w:eastAsia="Calibri" w:hAnsi="Calibri"/>
        </w:rPr>
        <w:t>University/College</w:t>
      </w:r>
      <w:r w:rsidR="00DB5B6A" w:rsidRPr="000B3645">
        <w:rPr>
          <w:rFonts w:ascii="Calibri" w:eastAsia="Calibri" w:hAnsi="Calibri"/>
        </w:rPr>
        <w:t xml:space="preserve"> interest</w:t>
      </w:r>
      <w:r w:rsidR="00330285" w:rsidRPr="000B3645">
        <w:rPr>
          <w:rFonts w:ascii="Calibri" w:eastAsia="Calibri" w:hAnsi="Calibri"/>
        </w:rPr>
        <w:t>.</w:t>
      </w:r>
      <w:r w:rsidR="00534D7D" w:rsidRPr="000B3645">
        <w:rPr>
          <w:rStyle w:val="FootnoteReference"/>
          <w:rFonts w:ascii="Calibri" w:eastAsia="Calibri" w:hAnsi="Calibri"/>
        </w:rPr>
        <w:footnoteReference w:id="1"/>
      </w:r>
      <w:r w:rsidR="00DB5B6A" w:rsidRPr="000B3645">
        <w:rPr>
          <w:rFonts w:ascii="Calibri" w:eastAsia="Calibri" w:hAnsi="Calibri"/>
        </w:rPr>
        <w:t xml:space="preserve"> A substantial </w:t>
      </w:r>
      <w:r w:rsidR="00F654ED" w:rsidRPr="000B3645">
        <w:rPr>
          <w:rFonts w:ascii="Calibri" w:eastAsia="Calibri" w:hAnsi="Calibri"/>
        </w:rPr>
        <w:t>University/College</w:t>
      </w:r>
      <w:r w:rsidR="00DB5B6A" w:rsidRPr="000B3645">
        <w:rPr>
          <w:rFonts w:ascii="Calibri" w:eastAsia="Calibri" w:hAnsi="Calibri"/>
        </w:rPr>
        <w:t xml:space="preserve"> </w:t>
      </w:r>
      <w:r w:rsidRPr="000B3645">
        <w:rPr>
          <w:rFonts w:ascii="Calibri" w:eastAsia="Calibri" w:hAnsi="Calibri"/>
        </w:rPr>
        <w:t>interest is defined to include:</w:t>
      </w:r>
    </w:p>
    <w:p w:rsidR="00863BE9" w:rsidRPr="000B3645" w:rsidRDefault="00863BE9" w:rsidP="00135DD7">
      <w:pPr>
        <w:rPr>
          <w:rFonts w:ascii="Calibri" w:eastAsia="Calibri" w:hAnsi="Calibri"/>
        </w:rPr>
      </w:pPr>
    </w:p>
    <w:p w:rsidR="00DB5B6A" w:rsidRPr="000B3645" w:rsidRDefault="00DB5B6A" w:rsidP="00CD74B7">
      <w:pPr>
        <w:numPr>
          <w:ilvl w:val="0"/>
          <w:numId w:val="91"/>
        </w:numPr>
        <w:ind w:left="720"/>
        <w:contextualSpacing/>
        <w:rPr>
          <w:rFonts w:ascii="Calibri" w:eastAsia="Calibri" w:hAnsi="Calibri"/>
        </w:rPr>
      </w:pPr>
      <w:r w:rsidRPr="000B3645">
        <w:rPr>
          <w:rFonts w:ascii="Calibri" w:eastAsia="Calibri" w:hAnsi="Calibri"/>
        </w:rPr>
        <w:t>Any situation where it appears that the student</w:t>
      </w:r>
      <w:r w:rsidR="000A038A" w:rsidRPr="000B3645">
        <w:rPr>
          <w:rFonts w:ascii="Calibri" w:eastAsia="Calibri" w:hAnsi="Calibri"/>
        </w:rPr>
        <w:t>’s conduct</w:t>
      </w:r>
      <w:r w:rsidRPr="000B3645">
        <w:rPr>
          <w:rFonts w:ascii="Calibri" w:eastAsia="Calibri" w:hAnsi="Calibri"/>
        </w:rPr>
        <w:t xml:space="preserve"> may present a danger or threat to the health or safety of him/herself or others;</w:t>
      </w:r>
      <w:r w:rsidR="004A1D16" w:rsidRPr="000B3645">
        <w:rPr>
          <w:rFonts w:ascii="Calibri" w:eastAsia="Calibri" w:hAnsi="Calibri"/>
        </w:rPr>
        <w:t xml:space="preserve"> and/or</w:t>
      </w:r>
    </w:p>
    <w:p w:rsidR="00100934" w:rsidRPr="000B3645" w:rsidRDefault="00100934" w:rsidP="00CD74B7">
      <w:pPr>
        <w:ind w:left="360"/>
        <w:contextualSpacing/>
        <w:rPr>
          <w:rFonts w:ascii="Calibri" w:eastAsia="Calibri" w:hAnsi="Calibri"/>
        </w:rPr>
      </w:pPr>
    </w:p>
    <w:p w:rsidR="00100934" w:rsidRPr="000B3645" w:rsidRDefault="00DB5B6A" w:rsidP="00CD74B7">
      <w:pPr>
        <w:numPr>
          <w:ilvl w:val="0"/>
          <w:numId w:val="91"/>
        </w:numPr>
        <w:ind w:left="720"/>
        <w:contextualSpacing/>
        <w:rPr>
          <w:rFonts w:ascii="Calibri" w:eastAsia="Calibri" w:hAnsi="Calibri"/>
        </w:rPr>
      </w:pPr>
      <w:r w:rsidRPr="000B3645">
        <w:rPr>
          <w:rFonts w:ascii="Calibri" w:eastAsia="Calibri" w:hAnsi="Calibri"/>
        </w:rPr>
        <w:t>Any situation that significantly impinges upon the rights, property or achievements of self or others or significantly breaches the peace and/or causes social disorder; and/or</w:t>
      </w:r>
    </w:p>
    <w:p w:rsidR="00DB5B6A" w:rsidRPr="000B3645" w:rsidRDefault="00DB5B6A" w:rsidP="00CD74B7">
      <w:pPr>
        <w:ind w:left="720"/>
        <w:contextualSpacing/>
        <w:rPr>
          <w:rFonts w:ascii="Calibri" w:eastAsia="Calibri" w:hAnsi="Calibri"/>
        </w:rPr>
      </w:pPr>
    </w:p>
    <w:p w:rsidR="00734485" w:rsidRPr="000B3645" w:rsidRDefault="00DB5B6A" w:rsidP="00CD74B7">
      <w:pPr>
        <w:numPr>
          <w:ilvl w:val="0"/>
          <w:numId w:val="91"/>
        </w:numPr>
        <w:ind w:left="720"/>
        <w:contextualSpacing/>
        <w:rPr>
          <w:rFonts w:ascii="Calibri" w:eastAsia="Calibri" w:hAnsi="Calibri"/>
        </w:rPr>
      </w:pPr>
      <w:r w:rsidRPr="000B3645">
        <w:rPr>
          <w:rFonts w:ascii="Calibri" w:eastAsia="Calibri" w:hAnsi="Calibri"/>
        </w:rPr>
        <w:lastRenderedPageBreak/>
        <w:t xml:space="preserve">Any situation that is detrimental to the educational </w:t>
      </w:r>
      <w:r w:rsidR="009F22F4" w:rsidRPr="000B3645">
        <w:rPr>
          <w:rFonts w:ascii="Calibri" w:eastAsia="Calibri" w:hAnsi="Calibri"/>
        </w:rPr>
        <w:t>mission and/or</w:t>
      </w:r>
      <w:r w:rsidR="00BA3AD0" w:rsidRPr="000B3645">
        <w:rPr>
          <w:rFonts w:ascii="Calibri" w:eastAsia="Calibri" w:hAnsi="Calibri"/>
        </w:rPr>
        <w:t xml:space="preserve"> </w:t>
      </w:r>
      <w:r w:rsidRPr="000B3645">
        <w:rPr>
          <w:rFonts w:ascii="Calibri" w:eastAsia="Calibri" w:hAnsi="Calibri"/>
        </w:rPr>
        <w:t xml:space="preserve">interests of the </w:t>
      </w:r>
      <w:r w:rsidR="00F654ED" w:rsidRPr="000B3645">
        <w:rPr>
          <w:rFonts w:ascii="Calibri" w:eastAsia="Calibri" w:hAnsi="Calibri"/>
        </w:rPr>
        <w:t>University/College</w:t>
      </w:r>
      <w:r w:rsidR="000C70E6" w:rsidRPr="000B3645">
        <w:rPr>
          <w:rFonts w:ascii="Calibri" w:eastAsia="Calibri" w:hAnsi="Calibri"/>
        </w:rPr>
        <w:t>;</w:t>
      </w:r>
    </w:p>
    <w:p w:rsidR="000B48C5" w:rsidRPr="000B3645" w:rsidRDefault="000B48C5" w:rsidP="00135DD7">
      <w:pPr>
        <w:rPr>
          <w:rFonts w:ascii="Calibri" w:eastAsia="Calibri" w:hAnsi="Calibri"/>
        </w:rPr>
      </w:pPr>
    </w:p>
    <w:p w:rsidR="00163296" w:rsidRPr="000B3645" w:rsidRDefault="00734485" w:rsidP="00135DD7">
      <w:pPr>
        <w:rPr>
          <w:rFonts w:ascii="Calibri" w:eastAsia="Calibri" w:hAnsi="Calibri"/>
          <w:b/>
        </w:rPr>
      </w:pPr>
      <w:r w:rsidRPr="000B3645">
        <w:rPr>
          <w:rFonts w:ascii="Calibri" w:eastAsia="Calibri" w:hAnsi="Calibri"/>
        </w:rPr>
        <w:t xml:space="preserve">The </w:t>
      </w:r>
      <w:r w:rsidRPr="000B3645">
        <w:rPr>
          <w:rFonts w:ascii="Calibri" w:eastAsia="Calibri" w:hAnsi="Calibri"/>
          <w:i/>
        </w:rPr>
        <w:t>Code of Student Conduct</w:t>
      </w:r>
      <w:r w:rsidRPr="000B3645">
        <w:rPr>
          <w:rFonts w:ascii="Calibri" w:eastAsia="Calibri" w:hAnsi="Calibri"/>
        </w:rPr>
        <w:t xml:space="preserve"> may be applied to behavior conducted online</w:t>
      </w:r>
      <w:r w:rsidR="0081606A" w:rsidRPr="000B3645">
        <w:rPr>
          <w:rFonts w:ascii="Calibri" w:eastAsia="Calibri" w:hAnsi="Calibri"/>
        </w:rPr>
        <w:t>,</w:t>
      </w:r>
      <w:r w:rsidR="000E43FF" w:rsidRPr="000B3645">
        <w:rPr>
          <w:rFonts w:ascii="Calibri" w:eastAsia="Calibri" w:hAnsi="Calibri"/>
        </w:rPr>
        <w:t xml:space="preserve"> via email</w:t>
      </w:r>
      <w:r w:rsidR="0081606A" w:rsidRPr="000B3645">
        <w:rPr>
          <w:rFonts w:ascii="Calibri" w:eastAsia="Calibri" w:hAnsi="Calibri"/>
        </w:rPr>
        <w:t xml:space="preserve"> or other electronic medium</w:t>
      </w:r>
      <w:r w:rsidRPr="000B3645">
        <w:rPr>
          <w:rFonts w:ascii="Calibri" w:eastAsia="Calibri" w:hAnsi="Calibri"/>
        </w:rPr>
        <w:t xml:space="preserve">. Students </w:t>
      </w:r>
      <w:r w:rsidR="0081606A" w:rsidRPr="000B3645">
        <w:rPr>
          <w:rFonts w:ascii="Calibri" w:eastAsia="Calibri" w:hAnsi="Calibri"/>
        </w:rPr>
        <w:t xml:space="preserve">should </w:t>
      </w:r>
      <w:r w:rsidRPr="000B3645">
        <w:rPr>
          <w:rFonts w:ascii="Calibri" w:eastAsia="Calibri" w:hAnsi="Calibri"/>
        </w:rPr>
        <w:t xml:space="preserve">also be aware that online postings </w:t>
      </w:r>
      <w:r w:rsidR="00CE7B0C" w:rsidRPr="000B3645">
        <w:rPr>
          <w:rFonts w:ascii="Calibri" w:eastAsia="Calibri" w:hAnsi="Calibri"/>
        </w:rPr>
        <w:t xml:space="preserve">such as blogs, web postings, chats and social networking sites </w:t>
      </w:r>
      <w:r w:rsidRPr="000B3645">
        <w:rPr>
          <w:rFonts w:ascii="Calibri" w:eastAsia="Calibri" w:hAnsi="Calibri"/>
        </w:rPr>
        <w:t xml:space="preserve">are in the public sphere and are not private. These postings can subject a student to allegations of conduct violations if evidence of policy violations is posted online. </w:t>
      </w:r>
      <w:r w:rsidR="004D3455" w:rsidRPr="000B3645">
        <w:rPr>
          <w:rFonts w:ascii="Calibri" w:eastAsia="Calibri" w:hAnsi="Calibri"/>
        </w:rPr>
        <w:t xml:space="preserve">The </w:t>
      </w:r>
      <w:r w:rsidR="00F654ED" w:rsidRPr="000B3645">
        <w:rPr>
          <w:rFonts w:ascii="Calibri" w:eastAsia="Calibri" w:hAnsi="Calibri"/>
        </w:rPr>
        <w:t>University/College</w:t>
      </w:r>
      <w:r w:rsidR="004D3455" w:rsidRPr="000B3645">
        <w:rPr>
          <w:rFonts w:ascii="Calibri" w:eastAsia="Calibri" w:hAnsi="Calibri"/>
        </w:rPr>
        <w:t xml:space="preserve"> does not regularly search for this information but may take action if and when such information is brought to the attention of </w:t>
      </w:r>
      <w:r w:rsidR="00F654ED" w:rsidRPr="000B3645">
        <w:rPr>
          <w:rFonts w:ascii="Calibri" w:eastAsia="Calibri" w:hAnsi="Calibri"/>
        </w:rPr>
        <w:t>University/College</w:t>
      </w:r>
      <w:r w:rsidR="004D3455" w:rsidRPr="000B3645">
        <w:rPr>
          <w:rFonts w:ascii="Calibri" w:eastAsia="Calibri" w:hAnsi="Calibri"/>
        </w:rPr>
        <w:t xml:space="preserve"> officials. </w:t>
      </w:r>
      <w:r w:rsidR="00C25C57" w:rsidRPr="000B3645">
        <w:rPr>
          <w:rFonts w:ascii="Calibri" w:eastAsia="Calibri" w:hAnsi="Calibri"/>
          <w:b/>
        </w:rPr>
        <w:t>[</w:t>
      </w:r>
      <w:r w:rsidR="00163296" w:rsidRPr="000B3645">
        <w:rPr>
          <w:rFonts w:ascii="Calibri" w:eastAsia="Calibri" w:hAnsi="Calibri"/>
          <w:b/>
        </w:rPr>
        <w:t>However, most online speech</w:t>
      </w:r>
      <w:r w:rsidR="00DD2DA2" w:rsidRPr="000B3645">
        <w:rPr>
          <w:rFonts w:ascii="Calibri" w:eastAsia="Calibri" w:hAnsi="Calibri"/>
          <w:b/>
        </w:rPr>
        <w:t xml:space="preserve"> by students not involving College/University networks</w:t>
      </w:r>
      <w:r w:rsidR="00163296" w:rsidRPr="000B3645">
        <w:rPr>
          <w:rFonts w:ascii="Calibri" w:eastAsia="Calibri" w:hAnsi="Calibri"/>
          <w:b/>
        </w:rPr>
        <w:t xml:space="preserve"> </w:t>
      </w:r>
      <w:r w:rsidR="00DD2DA2" w:rsidRPr="000B3645">
        <w:rPr>
          <w:rFonts w:ascii="Calibri" w:eastAsia="Calibri" w:hAnsi="Calibri"/>
          <w:b/>
        </w:rPr>
        <w:t xml:space="preserve">or technology </w:t>
      </w:r>
      <w:r w:rsidR="00163296" w:rsidRPr="000B3645">
        <w:rPr>
          <w:rFonts w:ascii="Calibri" w:eastAsia="Calibri" w:hAnsi="Calibri"/>
          <w:b/>
        </w:rPr>
        <w:t xml:space="preserve">will be protected </w:t>
      </w:r>
      <w:r w:rsidR="00C25C57" w:rsidRPr="000B3645">
        <w:rPr>
          <w:rFonts w:ascii="Calibri" w:eastAsia="Calibri" w:hAnsi="Calibri"/>
          <w:b/>
        </w:rPr>
        <w:t>as free expression</w:t>
      </w:r>
      <w:r w:rsidR="00163296" w:rsidRPr="000B3645">
        <w:rPr>
          <w:rFonts w:ascii="Calibri" w:eastAsia="Calibri" w:hAnsi="Calibri"/>
          <w:b/>
        </w:rPr>
        <w:t xml:space="preserve"> and not subject to this Code, with two notable exceptions:</w:t>
      </w:r>
    </w:p>
    <w:p w:rsidR="00863BE9" w:rsidRPr="000B3645" w:rsidRDefault="00863BE9" w:rsidP="00135DD7">
      <w:pPr>
        <w:rPr>
          <w:rFonts w:ascii="Calibri" w:eastAsia="Calibri" w:hAnsi="Calibri"/>
          <w:b/>
        </w:rPr>
      </w:pPr>
    </w:p>
    <w:p w:rsidR="00163296" w:rsidRPr="000B3645" w:rsidRDefault="004D3455" w:rsidP="00AD4D4D">
      <w:pPr>
        <w:pStyle w:val="ListParagraph"/>
        <w:numPr>
          <w:ilvl w:val="0"/>
          <w:numId w:val="64"/>
        </w:numPr>
        <w:spacing w:after="0" w:line="240" w:lineRule="auto"/>
        <w:rPr>
          <w:b/>
          <w:sz w:val="24"/>
          <w:szCs w:val="24"/>
        </w:rPr>
      </w:pPr>
      <w:r w:rsidRPr="000B3645">
        <w:rPr>
          <w:b/>
          <w:sz w:val="24"/>
          <w:szCs w:val="24"/>
        </w:rPr>
        <w:t>A t</w:t>
      </w:r>
      <w:r w:rsidR="00163296" w:rsidRPr="000B3645">
        <w:rPr>
          <w:b/>
          <w:sz w:val="24"/>
          <w:szCs w:val="24"/>
        </w:rPr>
        <w:t>rue threa</w:t>
      </w:r>
      <w:r w:rsidRPr="000B3645">
        <w:rPr>
          <w:b/>
          <w:sz w:val="24"/>
          <w:szCs w:val="24"/>
        </w:rPr>
        <w:t>t</w:t>
      </w:r>
      <w:r w:rsidR="00DD2DA2" w:rsidRPr="000B3645">
        <w:rPr>
          <w:b/>
          <w:sz w:val="24"/>
          <w:szCs w:val="24"/>
        </w:rPr>
        <w:t>,</w:t>
      </w:r>
      <w:r w:rsidRPr="000B3645">
        <w:rPr>
          <w:b/>
          <w:sz w:val="24"/>
          <w:szCs w:val="24"/>
        </w:rPr>
        <w:t xml:space="preserve"> </w:t>
      </w:r>
      <w:r w:rsidR="00163296" w:rsidRPr="000B3645">
        <w:rPr>
          <w:b/>
          <w:sz w:val="24"/>
          <w:szCs w:val="24"/>
        </w:rPr>
        <w:t xml:space="preserve">defined as </w:t>
      </w:r>
      <w:r w:rsidRPr="000B3645">
        <w:rPr>
          <w:b/>
          <w:sz w:val="24"/>
          <w:szCs w:val="24"/>
        </w:rPr>
        <w:t>“</w:t>
      </w:r>
      <w:r w:rsidR="00163296" w:rsidRPr="000B3645">
        <w:rPr>
          <w:b/>
          <w:sz w:val="24"/>
          <w:szCs w:val="24"/>
        </w:rPr>
        <w:t>a threat a reasonable person would interpret as a serious expression of intent to inflict bodily</w:t>
      </w:r>
      <w:r w:rsidRPr="000B3645">
        <w:rPr>
          <w:b/>
          <w:sz w:val="24"/>
          <w:szCs w:val="24"/>
        </w:rPr>
        <w:t xml:space="preserve"> harm upon specific individuals”;</w:t>
      </w:r>
    </w:p>
    <w:p w:rsidR="00100934" w:rsidRPr="000B3645" w:rsidRDefault="00100934" w:rsidP="00CD74B7">
      <w:pPr>
        <w:pStyle w:val="ListParagraph"/>
        <w:spacing w:after="0" w:line="240" w:lineRule="auto"/>
        <w:rPr>
          <w:b/>
          <w:sz w:val="24"/>
          <w:szCs w:val="24"/>
        </w:rPr>
      </w:pPr>
    </w:p>
    <w:p w:rsidR="00734485" w:rsidRPr="000B3645" w:rsidRDefault="00DD2DA2" w:rsidP="00AD4D4D">
      <w:pPr>
        <w:pStyle w:val="ListParagraph"/>
        <w:numPr>
          <w:ilvl w:val="0"/>
          <w:numId w:val="64"/>
        </w:numPr>
        <w:spacing w:after="0" w:line="240" w:lineRule="auto"/>
        <w:rPr>
          <w:b/>
          <w:sz w:val="24"/>
          <w:szCs w:val="24"/>
        </w:rPr>
      </w:pPr>
      <w:r w:rsidRPr="000B3645">
        <w:rPr>
          <w:b/>
          <w:sz w:val="24"/>
          <w:szCs w:val="24"/>
        </w:rPr>
        <w:t>S</w:t>
      </w:r>
      <w:r w:rsidR="00163296" w:rsidRPr="000B3645">
        <w:rPr>
          <w:b/>
          <w:sz w:val="24"/>
          <w:szCs w:val="24"/>
        </w:rPr>
        <w:t xml:space="preserve">peech posted online </w:t>
      </w:r>
      <w:r w:rsidR="004D3455" w:rsidRPr="000B3645">
        <w:rPr>
          <w:b/>
          <w:sz w:val="24"/>
          <w:szCs w:val="24"/>
        </w:rPr>
        <w:t xml:space="preserve">about the </w:t>
      </w:r>
      <w:r w:rsidR="00F654ED" w:rsidRPr="000B3645">
        <w:rPr>
          <w:b/>
          <w:sz w:val="24"/>
          <w:szCs w:val="24"/>
        </w:rPr>
        <w:t>University/College</w:t>
      </w:r>
      <w:r w:rsidR="004D3455" w:rsidRPr="000B3645">
        <w:rPr>
          <w:b/>
          <w:sz w:val="24"/>
          <w:szCs w:val="24"/>
        </w:rPr>
        <w:t xml:space="preserve"> or its community members </w:t>
      </w:r>
      <w:r w:rsidR="00163296" w:rsidRPr="000B3645">
        <w:rPr>
          <w:b/>
          <w:sz w:val="24"/>
          <w:szCs w:val="24"/>
        </w:rPr>
        <w:t>that causes a s</w:t>
      </w:r>
      <w:r w:rsidR="004D3455" w:rsidRPr="000B3645">
        <w:rPr>
          <w:b/>
          <w:sz w:val="24"/>
          <w:szCs w:val="24"/>
        </w:rPr>
        <w:t>ignificant on-campus disruption</w:t>
      </w:r>
      <w:r w:rsidR="00C25C57" w:rsidRPr="000B3645">
        <w:rPr>
          <w:b/>
          <w:sz w:val="24"/>
          <w:szCs w:val="24"/>
        </w:rPr>
        <w:t>]</w:t>
      </w:r>
      <w:r w:rsidR="004D3455" w:rsidRPr="000B3645">
        <w:rPr>
          <w:b/>
          <w:sz w:val="24"/>
          <w:szCs w:val="24"/>
        </w:rPr>
        <w:t>.</w:t>
      </w:r>
    </w:p>
    <w:p w:rsidR="00863BE9" w:rsidRPr="000B3645" w:rsidRDefault="00863BE9" w:rsidP="00863BE9">
      <w:pPr>
        <w:pStyle w:val="ListParagraph"/>
        <w:spacing w:after="0" w:line="240" w:lineRule="auto"/>
        <w:rPr>
          <w:b/>
          <w:sz w:val="24"/>
          <w:szCs w:val="24"/>
        </w:rPr>
      </w:pPr>
    </w:p>
    <w:p w:rsidR="00326704" w:rsidRPr="000B3645" w:rsidRDefault="00226F4A" w:rsidP="00135DD7">
      <w:pPr>
        <w:rPr>
          <w:rFonts w:ascii="Calibri" w:eastAsia="Calibri" w:hAnsi="Calibri"/>
        </w:rPr>
      </w:pPr>
      <w:r w:rsidRPr="000B3645">
        <w:rPr>
          <w:rFonts w:ascii="Calibri" w:eastAsia="Calibri" w:hAnsi="Calibri"/>
        </w:rPr>
        <w:t>T</w:t>
      </w:r>
      <w:r w:rsidR="00DB5B6A" w:rsidRPr="000B3645">
        <w:rPr>
          <w:rFonts w:ascii="Calibri" w:eastAsia="Calibri" w:hAnsi="Calibri"/>
        </w:rPr>
        <w:t xml:space="preserve">he </w:t>
      </w:r>
      <w:r w:rsidRPr="000B3645">
        <w:rPr>
          <w:rFonts w:ascii="Calibri" w:eastAsia="Calibri" w:hAnsi="Calibri"/>
          <w:i/>
        </w:rPr>
        <w:t>Code of Student Conduct</w:t>
      </w:r>
      <w:r w:rsidR="00DB5B6A" w:rsidRPr="000B3645">
        <w:rPr>
          <w:rFonts w:ascii="Calibri" w:eastAsia="Calibri" w:hAnsi="Calibri"/>
        </w:rPr>
        <w:t xml:space="preserve"> applies to guests of community members whose hosts may be held accountable for </w:t>
      </w:r>
      <w:r w:rsidRPr="000B3645">
        <w:rPr>
          <w:rFonts w:ascii="Calibri" w:eastAsia="Calibri" w:hAnsi="Calibri"/>
        </w:rPr>
        <w:t xml:space="preserve">the misconduct of their guests. </w:t>
      </w:r>
      <w:r w:rsidRPr="000B3645">
        <w:rPr>
          <w:rFonts w:ascii="Calibri" w:eastAsia="Calibri" w:hAnsi="Calibri"/>
          <w:b/>
        </w:rPr>
        <w:t>[The Code may also be applied to resident non-students, campers and high school bridge/extension/partner/dual-credit and continuing education programs by contractual agreements]</w:t>
      </w:r>
      <w:r w:rsidR="003E1F92" w:rsidRPr="000B3645">
        <w:rPr>
          <w:rFonts w:ascii="Calibri" w:eastAsia="Calibri" w:hAnsi="Calibri"/>
          <w:b/>
        </w:rPr>
        <w:t xml:space="preserve">. </w:t>
      </w:r>
      <w:r w:rsidR="00DB5B6A" w:rsidRPr="000B3645">
        <w:rPr>
          <w:rFonts w:ascii="Calibri" w:eastAsia="Calibri" w:hAnsi="Calibri"/>
        </w:rPr>
        <w:t>Visitors to and guests</w:t>
      </w:r>
      <w:r w:rsidR="00D41684" w:rsidRPr="000B3645">
        <w:rPr>
          <w:rFonts w:ascii="Calibri" w:eastAsia="Calibri" w:hAnsi="Calibri"/>
        </w:rPr>
        <w:t xml:space="preserve"> of</w:t>
      </w:r>
      <w:r w:rsidR="00DB5B6A" w:rsidRPr="000B3645">
        <w:rPr>
          <w:rFonts w:ascii="Calibri" w:eastAsia="Calibri" w:hAnsi="Calibri"/>
        </w:rPr>
        <w:t xml:space="preserve"> </w:t>
      </w:r>
      <w:r w:rsidR="00F654ED" w:rsidRPr="000B3645">
        <w:rPr>
          <w:rFonts w:ascii="Calibri" w:eastAsia="Calibri" w:hAnsi="Calibri"/>
        </w:rPr>
        <w:t>University/College</w:t>
      </w:r>
      <w:r w:rsidR="00DB5B6A" w:rsidRPr="000B3645">
        <w:rPr>
          <w:rFonts w:ascii="Calibri" w:eastAsia="Calibri" w:hAnsi="Calibri"/>
        </w:rPr>
        <w:t xml:space="preserve"> may </w:t>
      </w:r>
      <w:r w:rsidR="00F639F9" w:rsidRPr="000B3645">
        <w:rPr>
          <w:rFonts w:ascii="Calibri" w:eastAsia="Calibri" w:hAnsi="Calibri"/>
        </w:rPr>
        <w:t>seek resolution of</w:t>
      </w:r>
      <w:r w:rsidR="00DB5B6A" w:rsidRPr="000B3645">
        <w:rPr>
          <w:rFonts w:ascii="Calibri" w:eastAsia="Calibri" w:hAnsi="Calibri"/>
        </w:rPr>
        <w:t xml:space="preserve"> violations of the </w:t>
      </w:r>
      <w:r w:rsidRPr="000B3645">
        <w:rPr>
          <w:rFonts w:ascii="Calibri" w:eastAsia="Calibri" w:hAnsi="Calibri"/>
          <w:i/>
        </w:rPr>
        <w:t>Code of Student Conduct</w:t>
      </w:r>
      <w:r w:rsidR="00DB5B6A" w:rsidRPr="000B3645">
        <w:rPr>
          <w:rFonts w:ascii="Calibri" w:eastAsia="Calibri" w:hAnsi="Calibri"/>
        </w:rPr>
        <w:t xml:space="preserve"> committed against them by members of </w:t>
      </w:r>
      <w:r w:rsidR="00F654ED" w:rsidRPr="000B3645">
        <w:rPr>
          <w:rFonts w:ascii="Calibri" w:eastAsia="Calibri" w:hAnsi="Calibri"/>
        </w:rPr>
        <w:t>University/College</w:t>
      </w:r>
      <w:r w:rsidR="00DB5B6A" w:rsidRPr="000B3645">
        <w:rPr>
          <w:rFonts w:ascii="Calibri" w:eastAsia="Calibri" w:hAnsi="Calibri"/>
        </w:rPr>
        <w:t xml:space="preserve"> community. </w:t>
      </w:r>
    </w:p>
    <w:p w:rsidR="00863BE9" w:rsidRPr="000B3645" w:rsidRDefault="00863BE9" w:rsidP="00135DD7">
      <w:pPr>
        <w:rPr>
          <w:rFonts w:ascii="Calibri" w:eastAsia="Calibri" w:hAnsi="Calibri"/>
          <w:b/>
        </w:rPr>
      </w:pPr>
    </w:p>
    <w:p w:rsidR="0081606A" w:rsidRPr="000B3645" w:rsidRDefault="00DB5B6A" w:rsidP="00135DD7">
      <w:pPr>
        <w:rPr>
          <w:rFonts w:ascii="Calibri" w:eastAsia="Calibri" w:hAnsi="Calibri"/>
        </w:rPr>
      </w:pPr>
      <w:r w:rsidRPr="000B3645">
        <w:rPr>
          <w:rFonts w:ascii="Calibri" w:eastAsia="Calibri" w:hAnsi="Calibri"/>
        </w:rPr>
        <w:t xml:space="preserve">There is no time limit on reporting violations of the </w:t>
      </w:r>
      <w:r w:rsidR="00226F4A" w:rsidRPr="000B3645">
        <w:rPr>
          <w:rFonts w:ascii="Calibri" w:eastAsia="Calibri" w:hAnsi="Calibri"/>
          <w:i/>
        </w:rPr>
        <w:t>Code of Student Conduct</w:t>
      </w:r>
      <w:r w:rsidR="00CC4915" w:rsidRPr="000B3645">
        <w:rPr>
          <w:rFonts w:ascii="Calibri" w:eastAsia="Calibri" w:hAnsi="Calibri"/>
        </w:rPr>
        <w:t xml:space="preserve">; </w:t>
      </w:r>
      <w:r w:rsidRPr="000B3645">
        <w:rPr>
          <w:rFonts w:ascii="Calibri" w:eastAsia="Calibri" w:hAnsi="Calibri"/>
        </w:rPr>
        <w:t>however, the longer someone waits to report an offense</w:t>
      </w:r>
      <w:r w:rsidR="00D41684" w:rsidRPr="000B3645">
        <w:rPr>
          <w:rFonts w:ascii="Calibri" w:eastAsia="Calibri" w:hAnsi="Calibri"/>
        </w:rPr>
        <w:t xml:space="preserve">, the harder it becomes for </w:t>
      </w:r>
      <w:r w:rsidR="00F654ED" w:rsidRPr="000B3645">
        <w:rPr>
          <w:rFonts w:ascii="Calibri" w:eastAsia="Calibri" w:hAnsi="Calibri"/>
        </w:rPr>
        <w:t>University/College</w:t>
      </w:r>
      <w:r w:rsidRPr="000B3645">
        <w:rPr>
          <w:rFonts w:ascii="Calibri" w:eastAsia="Calibri" w:hAnsi="Calibri"/>
        </w:rPr>
        <w:t xml:space="preserve"> officials to obtain information and witness statements and to make determination</w:t>
      </w:r>
      <w:r w:rsidR="00C25C57" w:rsidRPr="000B3645">
        <w:rPr>
          <w:rFonts w:ascii="Calibri" w:eastAsia="Calibri" w:hAnsi="Calibri"/>
        </w:rPr>
        <w:t>s</w:t>
      </w:r>
      <w:r w:rsidRPr="000B3645">
        <w:rPr>
          <w:rFonts w:ascii="Calibri" w:eastAsia="Calibri" w:hAnsi="Calibri"/>
        </w:rPr>
        <w:t xml:space="preserve"> regarding alleged violations. </w:t>
      </w:r>
    </w:p>
    <w:p w:rsidR="0081606A" w:rsidRPr="000B3645" w:rsidRDefault="0081606A" w:rsidP="00135DD7">
      <w:pPr>
        <w:rPr>
          <w:rFonts w:ascii="Calibri" w:eastAsia="Calibri" w:hAnsi="Calibri"/>
        </w:rPr>
      </w:pPr>
    </w:p>
    <w:p w:rsidR="00DB5B6A" w:rsidRPr="000B3645" w:rsidRDefault="00DB5B6A" w:rsidP="00135DD7">
      <w:pPr>
        <w:rPr>
          <w:rFonts w:ascii="Calibri" w:eastAsia="Calibri" w:hAnsi="Calibri"/>
          <w:b/>
        </w:rPr>
      </w:pPr>
      <w:r w:rsidRPr="000B3645">
        <w:rPr>
          <w:rFonts w:ascii="Calibri" w:eastAsia="Calibri" w:hAnsi="Calibri"/>
        </w:rPr>
        <w:t xml:space="preserve">Though </w:t>
      </w:r>
      <w:r w:rsidR="00D9246A" w:rsidRPr="000B3645">
        <w:rPr>
          <w:rFonts w:ascii="Calibri" w:eastAsia="Calibri" w:hAnsi="Calibri"/>
        </w:rPr>
        <w:t>anonymous complaints are</w:t>
      </w:r>
      <w:r w:rsidRPr="000B3645">
        <w:rPr>
          <w:rFonts w:ascii="Calibri" w:eastAsia="Calibri" w:hAnsi="Calibri"/>
        </w:rPr>
        <w:t xml:space="preserve"> permitted, </w:t>
      </w:r>
      <w:r w:rsidR="00D9246A" w:rsidRPr="000B3645">
        <w:rPr>
          <w:rFonts w:ascii="Calibri" w:eastAsia="Calibri" w:hAnsi="Calibri"/>
        </w:rPr>
        <w:t xml:space="preserve">doing so </w:t>
      </w:r>
      <w:r w:rsidRPr="000B3645">
        <w:rPr>
          <w:rFonts w:ascii="Calibri" w:eastAsia="Calibri" w:hAnsi="Calibri"/>
        </w:rPr>
        <w:t xml:space="preserve">may limit the </w:t>
      </w:r>
      <w:r w:rsidR="00F654ED" w:rsidRPr="000B3645">
        <w:rPr>
          <w:rFonts w:ascii="Calibri" w:eastAsia="Calibri" w:hAnsi="Calibri"/>
        </w:rPr>
        <w:t>University/College</w:t>
      </w:r>
      <w:r w:rsidRPr="000B3645">
        <w:rPr>
          <w:rFonts w:ascii="Calibri" w:eastAsia="Calibri" w:hAnsi="Calibri"/>
        </w:rPr>
        <w:t xml:space="preserve">’s ability to investigate and respond to a complaint. Those who are aware of misconduct are encouraged to report it as quickly as possible to the </w:t>
      </w:r>
      <w:r w:rsidR="00CC4915" w:rsidRPr="000B3645">
        <w:rPr>
          <w:rFonts w:ascii="Calibri" w:eastAsia="Calibri" w:hAnsi="Calibri"/>
        </w:rPr>
        <w:t>Office of Student Conduct</w:t>
      </w:r>
      <w:r w:rsidRPr="000B3645">
        <w:rPr>
          <w:rFonts w:ascii="Calibri" w:eastAsia="Calibri" w:hAnsi="Calibri"/>
        </w:rPr>
        <w:t xml:space="preserve"> an</w:t>
      </w:r>
      <w:r w:rsidR="00CC4915" w:rsidRPr="000B3645">
        <w:rPr>
          <w:rFonts w:ascii="Calibri" w:eastAsia="Calibri" w:hAnsi="Calibri"/>
        </w:rPr>
        <w:t xml:space="preserve">d/or to Campus </w:t>
      </w:r>
      <w:r w:rsidR="00F639F9" w:rsidRPr="000B3645">
        <w:rPr>
          <w:rFonts w:ascii="Calibri" w:eastAsia="Calibri" w:hAnsi="Calibri"/>
        </w:rPr>
        <w:t>Police</w:t>
      </w:r>
      <w:r w:rsidR="000B48C5" w:rsidRPr="000B3645">
        <w:rPr>
          <w:rFonts w:ascii="Calibri" w:eastAsia="Calibri" w:hAnsi="Calibri"/>
        </w:rPr>
        <w:t xml:space="preserve"> </w:t>
      </w:r>
      <w:r w:rsidR="000B48C5" w:rsidRPr="000B3645">
        <w:rPr>
          <w:rFonts w:ascii="Calibri" w:eastAsia="Calibri" w:hAnsi="Calibri"/>
          <w:b/>
        </w:rPr>
        <w:t>[Public Safety, etc.]</w:t>
      </w:r>
    </w:p>
    <w:p w:rsidR="000B48C5" w:rsidRPr="000B3645" w:rsidRDefault="000B48C5" w:rsidP="00135DD7">
      <w:pPr>
        <w:rPr>
          <w:rFonts w:ascii="Calibri" w:eastAsia="Calibri" w:hAnsi="Calibri"/>
        </w:rPr>
      </w:pPr>
    </w:p>
    <w:p w:rsidR="000B48C5" w:rsidRPr="000B3645" w:rsidRDefault="000B48C5" w:rsidP="00135DD7">
      <w:pPr>
        <w:rPr>
          <w:rFonts w:ascii="Calibri" w:eastAsia="Calibri" w:hAnsi="Calibri"/>
          <w:b/>
        </w:rPr>
      </w:pPr>
      <w:r w:rsidRPr="000B3645">
        <w:rPr>
          <w:rFonts w:ascii="Calibri" w:eastAsia="Calibri" w:hAnsi="Calibri"/>
          <w:b/>
        </w:rPr>
        <w:t xml:space="preserve">[A responding student facing an alleged violation of the </w:t>
      </w:r>
      <w:r w:rsidRPr="000B3645">
        <w:rPr>
          <w:rFonts w:ascii="Calibri" w:eastAsia="Calibri" w:hAnsi="Calibri"/>
          <w:b/>
          <w:i/>
        </w:rPr>
        <w:t>Code of Student Conduct</w:t>
      </w:r>
      <w:r w:rsidRPr="000B3645">
        <w:rPr>
          <w:rFonts w:ascii="Calibri" w:eastAsia="Calibri" w:hAnsi="Calibri"/>
          <w:b/>
        </w:rPr>
        <w:t xml:space="preserve"> is not permitted to withdraw from the College/University until all allegations are resolved</w:t>
      </w:r>
      <w:r w:rsidR="00492D62" w:rsidRPr="000B3645">
        <w:rPr>
          <w:rStyle w:val="FootnoteReference"/>
          <w:rFonts w:ascii="Calibri" w:eastAsia="Calibri" w:hAnsi="Calibri"/>
          <w:b/>
        </w:rPr>
        <w:footnoteReference w:id="2"/>
      </w:r>
      <w:r w:rsidR="00492D62" w:rsidRPr="000B3645">
        <w:rPr>
          <w:rFonts w:ascii="Calibri" w:eastAsia="Calibri" w:hAnsi="Calibri"/>
          <w:b/>
        </w:rPr>
        <w:t>.</w:t>
      </w:r>
      <w:r w:rsidR="00C4306C" w:rsidRPr="000B3645">
        <w:rPr>
          <w:rFonts w:ascii="Calibri" w:eastAsia="Calibri" w:hAnsi="Calibri"/>
          <w:b/>
        </w:rPr>
        <w:t>]</w:t>
      </w:r>
      <w:r w:rsidRPr="000B3645">
        <w:rPr>
          <w:rFonts w:ascii="Calibri" w:eastAsia="Calibri" w:hAnsi="Calibri"/>
          <w:b/>
        </w:rPr>
        <w:t xml:space="preserve"> </w:t>
      </w:r>
    </w:p>
    <w:p w:rsidR="00863BE9" w:rsidRPr="000B3645" w:rsidRDefault="00863BE9" w:rsidP="00135DD7">
      <w:pPr>
        <w:rPr>
          <w:rFonts w:ascii="Calibri" w:eastAsia="Calibri" w:hAnsi="Calibri"/>
        </w:rPr>
      </w:pPr>
    </w:p>
    <w:p w:rsidR="004632CC" w:rsidRPr="000B3645" w:rsidRDefault="00F654ED" w:rsidP="00135DD7">
      <w:pPr>
        <w:rPr>
          <w:rFonts w:ascii="Calibri" w:eastAsia="Calibri" w:hAnsi="Calibri"/>
        </w:rPr>
      </w:pPr>
      <w:r w:rsidRPr="000B3645">
        <w:rPr>
          <w:rFonts w:ascii="Calibri" w:eastAsia="Calibri" w:hAnsi="Calibri"/>
        </w:rPr>
        <w:t>University/College</w:t>
      </w:r>
      <w:r w:rsidR="004632CC" w:rsidRPr="000B3645">
        <w:rPr>
          <w:rFonts w:ascii="Calibri" w:eastAsia="Calibri" w:hAnsi="Calibri"/>
        </w:rPr>
        <w:t xml:space="preserve"> email is the </w:t>
      </w:r>
      <w:r w:rsidRPr="000B3645">
        <w:rPr>
          <w:rFonts w:ascii="Calibri" w:eastAsia="Calibri" w:hAnsi="Calibri"/>
        </w:rPr>
        <w:t>University/College</w:t>
      </w:r>
      <w:r w:rsidR="004632CC" w:rsidRPr="000B3645">
        <w:rPr>
          <w:rFonts w:ascii="Calibri" w:eastAsia="Calibri" w:hAnsi="Calibri"/>
        </w:rPr>
        <w:t>’s primary means of communication with students</w:t>
      </w:r>
      <w:r w:rsidR="002B2953" w:rsidRPr="000B3645">
        <w:rPr>
          <w:rFonts w:ascii="Calibri" w:eastAsia="Calibri" w:hAnsi="Calibri"/>
        </w:rPr>
        <w:t xml:space="preserve">. </w:t>
      </w:r>
      <w:r w:rsidR="004632CC" w:rsidRPr="000B3645">
        <w:rPr>
          <w:rFonts w:ascii="Calibri" w:eastAsia="Calibri" w:hAnsi="Calibri"/>
        </w:rPr>
        <w:t xml:space="preserve">Students are responsible for all communication delivered to their </w:t>
      </w:r>
      <w:r w:rsidRPr="000B3645">
        <w:rPr>
          <w:rFonts w:ascii="Calibri" w:eastAsia="Calibri" w:hAnsi="Calibri"/>
        </w:rPr>
        <w:t>University/College</w:t>
      </w:r>
      <w:r w:rsidR="004632CC" w:rsidRPr="000B3645">
        <w:rPr>
          <w:rFonts w:ascii="Calibri" w:eastAsia="Calibri" w:hAnsi="Calibri"/>
        </w:rPr>
        <w:t xml:space="preserve"> email address.</w:t>
      </w:r>
    </w:p>
    <w:p w:rsidR="00745A7D" w:rsidRPr="000B3645" w:rsidRDefault="00745A7D" w:rsidP="00135DD7">
      <w:pPr>
        <w:rPr>
          <w:rFonts w:ascii="Calibri" w:eastAsia="Calibri" w:hAnsi="Calibri"/>
        </w:rPr>
      </w:pPr>
    </w:p>
    <w:p w:rsidR="008E3748" w:rsidRPr="000B3645" w:rsidRDefault="008E3748" w:rsidP="00135DD7">
      <w:pPr>
        <w:jc w:val="center"/>
        <w:outlineLvl w:val="0"/>
        <w:rPr>
          <w:rFonts w:ascii="Calibri" w:eastAsia="Calibri" w:hAnsi="Calibri"/>
          <w:b/>
        </w:rPr>
      </w:pPr>
    </w:p>
    <w:p w:rsidR="00DB5B6A" w:rsidRPr="007B6D9E" w:rsidRDefault="0041576F" w:rsidP="00911A2E">
      <w:pPr>
        <w:pStyle w:val="Heading1"/>
        <w:rPr>
          <w:rFonts w:eastAsia="Calibri"/>
        </w:rPr>
      </w:pPr>
      <w:bookmarkStart w:id="4" w:name="_Toc239837931"/>
      <w:r w:rsidRPr="007B6D9E">
        <w:rPr>
          <w:rFonts w:eastAsia="Calibri"/>
        </w:rPr>
        <w:t>Section 3</w:t>
      </w:r>
      <w:r w:rsidR="00DB5B6A" w:rsidRPr="007B6D9E">
        <w:rPr>
          <w:rFonts w:eastAsia="Calibri"/>
        </w:rPr>
        <w:t>: Violations of the Law</w:t>
      </w:r>
      <w:bookmarkEnd w:id="4"/>
    </w:p>
    <w:p w:rsidR="00863BE9" w:rsidRPr="000B3645" w:rsidRDefault="00863BE9" w:rsidP="00135DD7">
      <w:pPr>
        <w:jc w:val="center"/>
        <w:outlineLvl w:val="0"/>
        <w:rPr>
          <w:rFonts w:ascii="Calibri" w:eastAsia="Calibri" w:hAnsi="Calibri"/>
          <w:b/>
        </w:rPr>
      </w:pPr>
    </w:p>
    <w:p w:rsidR="00DB5B6A" w:rsidRPr="000B3645" w:rsidRDefault="00D41684" w:rsidP="00135DD7">
      <w:pPr>
        <w:rPr>
          <w:rFonts w:ascii="Calibri" w:eastAsia="Calibri" w:hAnsi="Calibri"/>
        </w:rPr>
      </w:pPr>
      <w:r w:rsidRPr="000B3645">
        <w:rPr>
          <w:rFonts w:ascii="Calibri" w:eastAsia="Calibri" w:hAnsi="Calibri"/>
        </w:rPr>
        <w:t>Alleged v</w:t>
      </w:r>
      <w:r w:rsidR="00DB5B6A" w:rsidRPr="000B3645">
        <w:rPr>
          <w:rFonts w:ascii="Calibri" w:eastAsia="Calibri" w:hAnsi="Calibri"/>
        </w:rPr>
        <w:t xml:space="preserve">iolations of federal, state and local laws </w:t>
      </w:r>
      <w:r w:rsidR="00CC4915" w:rsidRPr="000B3645">
        <w:rPr>
          <w:rFonts w:ascii="Calibri" w:eastAsia="Calibri" w:hAnsi="Calibri"/>
        </w:rPr>
        <w:t>may be investigated and addressed</w:t>
      </w:r>
      <w:r w:rsidR="00DB5B6A" w:rsidRPr="000B3645">
        <w:rPr>
          <w:rFonts w:ascii="Calibri" w:eastAsia="Calibri" w:hAnsi="Calibri"/>
        </w:rPr>
        <w:t xml:space="preserve"> under the </w:t>
      </w:r>
      <w:r w:rsidR="00226F4A" w:rsidRPr="000B3645">
        <w:rPr>
          <w:rFonts w:ascii="Calibri" w:eastAsia="Calibri" w:hAnsi="Calibri"/>
          <w:i/>
        </w:rPr>
        <w:t>Code of Student Conduct</w:t>
      </w:r>
      <w:r w:rsidR="00DB5B6A" w:rsidRPr="000B3645">
        <w:rPr>
          <w:rFonts w:ascii="Calibri" w:eastAsia="Calibri" w:hAnsi="Calibri"/>
        </w:rPr>
        <w:t>. When an</w:t>
      </w:r>
      <w:r w:rsidR="00083480" w:rsidRPr="000B3645">
        <w:rPr>
          <w:rFonts w:ascii="Calibri" w:eastAsia="Calibri" w:hAnsi="Calibri"/>
        </w:rPr>
        <w:t xml:space="preserve"> offense occurs over which the </w:t>
      </w:r>
      <w:r w:rsidR="00F654ED" w:rsidRPr="000B3645">
        <w:rPr>
          <w:rFonts w:ascii="Calibri" w:eastAsia="Calibri" w:hAnsi="Calibri"/>
        </w:rPr>
        <w:t>University/College</w:t>
      </w:r>
      <w:r w:rsidR="00DB5B6A" w:rsidRPr="000B3645">
        <w:rPr>
          <w:rFonts w:ascii="Calibri" w:eastAsia="Calibri" w:hAnsi="Calibri"/>
        </w:rPr>
        <w:t xml:space="preserve"> has jurisdiction, the </w:t>
      </w:r>
      <w:r w:rsidR="00F654ED" w:rsidRPr="000B3645">
        <w:rPr>
          <w:rFonts w:ascii="Calibri" w:eastAsia="Calibri" w:hAnsi="Calibri"/>
        </w:rPr>
        <w:t>University/College</w:t>
      </w:r>
      <w:r w:rsidR="00DB5B6A" w:rsidRPr="000B3645">
        <w:rPr>
          <w:rFonts w:ascii="Calibri" w:eastAsia="Calibri" w:hAnsi="Calibri"/>
        </w:rPr>
        <w:t xml:space="preserve"> conduct process will usually go forward notwithstanding any criminal complaint that may arise from the same incident. </w:t>
      </w:r>
    </w:p>
    <w:p w:rsidR="00863BE9" w:rsidRPr="000B3645" w:rsidRDefault="00863BE9" w:rsidP="00135DD7">
      <w:pPr>
        <w:rPr>
          <w:rFonts w:ascii="Calibri" w:eastAsia="Calibri" w:hAnsi="Calibri"/>
        </w:rPr>
      </w:pPr>
    </w:p>
    <w:p w:rsidR="00DB5B6A" w:rsidRPr="000B3645" w:rsidRDefault="00DB5B6A" w:rsidP="00135DD7">
      <w:pPr>
        <w:rPr>
          <w:rFonts w:ascii="Calibri" w:eastAsia="Calibri" w:hAnsi="Calibri"/>
        </w:rPr>
      </w:pPr>
      <w:r w:rsidRPr="000B3645">
        <w:rPr>
          <w:rFonts w:ascii="Calibri" w:eastAsia="Calibri" w:hAnsi="Calibri"/>
        </w:rPr>
        <w:t xml:space="preserve">The </w:t>
      </w:r>
      <w:r w:rsidR="00F654ED" w:rsidRPr="000B3645">
        <w:rPr>
          <w:rFonts w:ascii="Calibri" w:eastAsia="Calibri" w:hAnsi="Calibri"/>
        </w:rPr>
        <w:t>University/College</w:t>
      </w:r>
      <w:r w:rsidRPr="000B3645">
        <w:rPr>
          <w:rFonts w:ascii="Calibri" w:eastAsia="Calibri" w:hAnsi="Calibri"/>
        </w:rPr>
        <w:t xml:space="preserve"> reserves the right to exercise its authority of interim suspension upon notification that a student is facing criminal investigation and/or complaint</w:t>
      </w:r>
      <w:r w:rsidR="00F4085D" w:rsidRPr="000B3645">
        <w:rPr>
          <w:rFonts w:ascii="Calibri" w:eastAsia="Calibri" w:hAnsi="Calibri"/>
        </w:rPr>
        <w:t xml:space="preserve"> (additional grounds for interim suspension are outlined below, on p. </w:t>
      </w:r>
      <w:r w:rsidR="008E6D29" w:rsidRPr="000B3645">
        <w:rPr>
          <w:rFonts w:ascii="Calibri" w:eastAsia="Calibri" w:hAnsi="Calibri"/>
        </w:rPr>
        <w:t>21-22</w:t>
      </w:r>
      <w:r w:rsidR="00F4085D" w:rsidRPr="000B3645">
        <w:rPr>
          <w:rFonts w:ascii="Calibri" w:eastAsia="Calibri" w:hAnsi="Calibri"/>
        </w:rPr>
        <w:t>)</w:t>
      </w:r>
      <w:r w:rsidRPr="000B3645">
        <w:rPr>
          <w:rFonts w:ascii="Calibri" w:eastAsia="Calibri" w:hAnsi="Calibri"/>
        </w:rPr>
        <w:t xml:space="preserve">. </w:t>
      </w:r>
      <w:r w:rsidR="00C202A8" w:rsidRPr="000B3645">
        <w:rPr>
          <w:rFonts w:ascii="Calibri" w:eastAsia="Calibri" w:hAnsi="Calibri"/>
        </w:rPr>
        <w:t xml:space="preserve">Interim suspensions </w:t>
      </w:r>
      <w:r w:rsidR="00796875" w:rsidRPr="000B3645">
        <w:rPr>
          <w:rFonts w:ascii="Calibri" w:eastAsia="Calibri" w:hAnsi="Calibri"/>
        </w:rPr>
        <w:t>are imposed</w:t>
      </w:r>
      <w:r w:rsidR="00C202A8" w:rsidRPr="000B3645">
        <w:rPr>
          <w:rFonts w:ascii="Calibri" w:eastAsia="Calibri" w:hAnsi="Calibri"/>
        </w:rPr>
        <w:t xml:space="preserve"> until a hearing can be held, typically within two weeks. </w:t>
      </w:r>
      <w:r w:rsidR="00C142DA" w:rsidRPr="000B3645">
        <w:rPr>
          <w:rFonts w:ascii="Calibri" w:eastAsia="Calibri" w:hAnsi="Calibri"/>
          <w:b/>
        </w:rPr>
        <w:t>[Within that time, the suspended student may request an immediate hearing from the Director of Student Conduct to show cause why the interim suspension should be lifted]</w:t>
      </w:r>
      <w:r w:rsidR="00C142DA" w:rsidRPr="000B3645">
        <w:rPr>
          <w:rFonts w:ascii="Calibri" w:eastAsia="Calibri" w:hAnsi="Calibri"/>
        </w:rPr>
        <w:t>.</w:t>
      </w:r>
      <w:r w:rsidR="00C202A8" w:rsidRPr="000B3645">
        <w:rPr>
          <w:rFonts w:ascii="Calibri" w:eastAsia="Calibri" w:hAnsi="Calibri"/>
        </w:rPr>
        <w:t xml:space="preserve"> </w:t>
      </w:r>
      <w:r w:rsidR="00B80ADA" w:rsidRPr="000B3645">
        <w:rPr>
          <w:rFonts w:ascii="Calibri" w:eastAsia="Calibri" w:hAnsi="Calibri"/>
        </w:rPr>
        <w:t>This hearing may resolve the allegation, or may be held to determine if the interim suspension should be continued</w:t>
      </w:r>
      <w:r w:rsidR="002B2953" w:rsidRPr="000B3645">
        <w:rPr>
          <w:rFonts w:ascii="Calibri" w:eastAsia="Calibri" w:hAnsi="Calibri"/>
        </w:rPr>
        <w:t xml:space="preserve">. </w:t>
      </w:r>
      <w:r w:rsidR="00796875" w:rsidRPr="000B3645">
        <w:rPr>
          <w:rFonts w:ascii="Calibri" w:eastAsia="Calibri" w:hAnsi="Calibri"/>
        </w:rPr>
        <w:t xml:space="preserve">The interim suspension may be continued if a danger to the community is posed and </w:t>
      </w:r>
      <w:r w:rsidR="00B80ADA" w:rsidRPr="000B3645">
        <w:rPr>
          <w:rFonts w:ascii="Calibri" w:eastAsia="Calibri" w:hAnsi="Calibri"/>
        </w:rPr>
        <w:t>t</w:t>
      </w:r>
      <w:r w:rsidRPr="000B3645">
        <w:rPr>
          <w:rFonts w:ascii="Calibri" w:eastAsia="Calibri" w:hAnsi="Calibri"/>
        </w:rPr>
        <w:t xml:space="preserve">he </w:t>
      </w:r>
      <w:r w:rsidR="00F654ED" w:rsidRPr="000B3645">
        <w:rPr>
          <w:rFonts w:ascii="Calibri" w:eastAsia="Calibri" w:hAnsi="Calibri"/>
        </w:rPr>
        <w:t>University/College</w:t>
      </w:r>
      <w:r w:rsidRPr="000B3645">
        <w:rPr>
          <w:rFonts w:ascii="Calibri" w:eastAsia="Calibri" w:hAnsi="Calibri"/>
        </w:rPr>
        <w:t xml:space="preserve"> may be delayed or prevented from conducting its own investigation and </w:t>
      </w:r>
      <w:r w:rsidR="00796875" w:rsidRPr="000B3645">
        <w:rPr>
          <w:rFonts w:ascii="Calibri" w:eastAsia="Calibri" w:hAnsi="Calibri"/>
        </w:rPr>
        <w:t>res</w:t>
      </w:r>
      <w:r w:rsidR="00A80AA5" w:rsidRPr="000B3645">
        <w:rPr>
          <w:rFonts w:ascii="Calibri" w:eastAsia="Calibri" w:hAnsi="Calibri"/>
        </w:rPr>
        <w:t>olving the allegation by the pen</w:t>
      </w:r>
      <w:r w:rsidR="00C142DA" w:rsidRPr="000B3645">
        <w:rPr>
          <w:rFonts w:ascii="Calibri" w:eastAsia="Calibri" w:hAnsi="Calibri"/>
        </w:rPr>
        <w:t xml:space="preserve">dency of the criminal process. </w:t>
      </w:r>
      <w:r w:rsidR="00A80AA5" w:rsidRPr="000B3645">
        <w:rPr>
          <w:rFonts w:ascii="Calibri" w:eastAsia="Calibri" w:hAnsi="Calibri"/>
        </w:rPr>
        <w:t>In such cases, the College/University</w:t>
      </w:r>
      <w:r w:rsidR="00B80ADA" w:rsidRPr="000B3645">
        <w:rPr>
          <w:rFonts w:ascii="Calibri" w:eastAsia="Calibri" w:hAnsi="Calibri"/>
        </w:rPr>
        <w:t xml:space="preserve"> </w:t>
      </w:r>
      <w:r w:rsidR="00A80AA5" w:rsidRPr="000B3645">
        <w:rPr>
          <w:rFonts w:ascii="Calibri" w:eastAsia="Calibri" w:hAnsi="Calibri"/>
        </w:rPr>
        <w:t xml:space="preserve">will only </w:t>
      </w:r>
      <w:r w:rsidRPr="000B3645">
        <w:rPr>
          <w:rFonts w:ascii="Calibri" w:eastAsia="Calibri" w:hAnsi="Calibri"/>
        </w:rPr>
        <w:t xml:space="preserve">delay its hearing until such time as it can conduct an internal investigation or obtain sufficient information </w:t>
      </w:r>
      <w:r w:rsidR="00A80AA5" w:rsidRPr="000B3645">
        <w:rPr>
          <w:rFonts w:ascii="Calibri" w:eastAsia="Calibri" w:hAnsi="Calibri"/>
        </w:rPr>
        <w:t xml:space="preserve">independently or </w:t>
      </w:r>
      <w:r w:rsidRPr="000B3645">
        <w:rPr>
          <w:rFonts w:ascii="Calibri" w:eastAsia="Calibri" w:hAnsi="Calibri"/>
        </w:rPr>
        <w:t>from law enforcement upon which to proceed.</w:t>
      </w:r>
      <w:r w:rsidR="00D41684" w:rsidRPr="000B3645">
        <w:rPr>
          <w:rFonts w:ascii="Calibri" w:eastAsia="Calibri" w:hAnsi="Calibri"/>
        </w:rPr>
        <w:t xml:space="preserve"> </w:t>
      </w:r>
      <w:r w:rsidR="00B460D9" w:rsidRPr="000B3645">
        <w:rPr>
          <w:rFonts w:ascii="Calibri" w:eastAsia="Calibri" w:hAnsi="Calibri"/>
        </w:rPr>
        <w:t xml:space="preserve">This </w:t>
      </w:r>
      <w:r w:rsidR="00D41684" w:rsidRPr="000B3645">
        <w:rPr>
          <w:rFonts w:ascii="Calibri" w:eastAsia="Calibri" w:hAnsi="Calibri"/>
        </w:rPr>
        <w:t>delay will be no longer than two weeks from notice of the incident</w:t>
      </w:r>
      <w:r w:rsidR="00B80ADA" w:rsidRPr="000B3645">
        <w:rPr>
          <w:rFonts w:ascii="Calibri" w:eastAsia="Calibri" w:hAnsi="Calibri"/>
        </w:rPr>
        <w:t xml:space="preserve"> unless a longer delay is requested in writing by the complaining victim</w:t>
      </w:r>
      <w:r w:rsidR="00C142DA" w:rsidRPr="000B3645">
        <w:rPr>
          <w:rFonts w:ascii="Calibri" w:eastAsia="Calibri" w:hAnsi="Calibri"/>
        </w:rPr>
        <w:t xml:space="preserve"> to allow the criminal investigation to proceed before the College/University process</w:t>
      </w:r>
      <w:r w:rsidR="002B2953" w:rsidRPr="000B3645">
        <w:rPr>
          <w:rFonts w:ascii="Calibri" w:eastAsia="Calibri" w:hAnsi="Calibri"/>
        </w:rPr>
        <w:t xml:space="preserve">. </w:t>
      </w:r>
    </w:p>
    <w:p w:rsidR="00863BE9" w:rsidRPr="000B3645" w:rsidRDefault="00863BE9" w:rsidP="00135DD7">
      <w:pPr>
        <w:rPr>
          <w:rFonts w:ascii="Calibri" w:eastAsia="Calibri" w:hAnsi="Calibri"/>
        </w:rPr>
      </w:pPr>
    </w:p>
    <w:p w:rsidR="00DB5B6A" w:rsidRPr="000B3645" w:rsidRDefault="00483B76" w:rsidP="004A1D16">
      <w:pPr>
        <w:rPr>
          <w:rFonts w:ascii="Calibri" w:eastAsia="Calibri" w:hAnsi="Calibri"/>
        </w:rPr>
      </w:pPr>
      <w:r w:rsidRPr="000B3645">
        <w:rPr>
          <w:rFonts w:ascii="Calibri" w:eastAsia="Calibri" w:hAnsi="Calibri"/>
        </w:rPr>
        <w:t>S</w:t>
      </w:r>
      <w:r w:rsidR="00DB5B6A" w:rsidRPr="000B3645">
        <w:rPr>
          <w:rFonts w:ascii="Calibri" w:eastAsia="Calibri" w:hAnsi="Calibri"/>
        </w:rPr>
        <w:t xml:space="preserve">tudents accused of crimes </w:t>
      </w:r>
      <w:r w:rsidRPr="000B3645">
        <w:rPr>
          <w:rFonts w:ascii="Calibri" w:eastAsia="Calibri" w:hAnsi="Calibri"/>
        </w:rPr>
        <w:t xml:space="preserve">may request </w:t>
      </w:r>
      <w:r w:rsidR="00DB5B6A" w:rsidRPr="000B3645">
        <w:rPr>
          <w:rFonts w:ascii="Calibri" w:eastAsia="Calibri" w:hAnsi="Calibri"/>
        </w:rPr>
        <w:t xml:space="preserve">to </w:t>
      </w:r>
      <w:r w:rsidRPr="000B3645">
        <w:rPr>
          <w:rFonts w:ascii="Calibri" w:eastAsia="Calibri" w:hAnsi="Calibri"/>
        </w:rPr>
        <w:t>take a leave</w:t>
      </w:r>
      <w:r w:rsidR="00DB5B6A" w:rsidRPr="000B3645">
        <w:rPr>
          <w:rFonts w:ascii="Calibri" w:eastAsia="Calibri" w:hAnsi="Calibri"/>
        </w:rPr>
        <w:t xml:space="preserve"> from t</w:t>
      </w:r>
      <w:r w:rsidRPr="000B3645">
        <w:rPr>
          <w:rFonts w:ascii="Calibri" w:eastAsia="Calibri" w:hAnsi="Calibri"/>
        </w:rPr>
        <w:t xml:space="preserve">he </w:t>
      </w:r>
      <w:r w:rsidR="00F654ED" w:rsidRPr="000B3645">
        <w:rPr>
          <w:rFonts w:ascii="Calibri" w:eastAsia="Calibri" w:hAnsi="Calibri"/>
        </w:rPr>
        <w:t>University/College</w:t>
      </w:r>
      <w:r w:rsidRPr="000B3645">
        <w:rPr>
          <w:rFonts w:ascii="Calibri" w:eastAsia="Calibri" w:hAnsi="Calibri"/>
        </w:rPr>
        <w:t xml:space="preserve"> </w:t>
      </w:r>
      <w:r w:rsidR="00DB5B6A" w:rsidRPr="000B3645">
        <w:rPr>
          <w:rFonts w:ascii="Calibri" w:eastAsia="Calibri" w:hAnsi="Calibri"/>
        </w:rPr>
        <w:t>until the criminal charges are</w:t>
      </w:r>
      <w:r w:rsidRPr="000B3645">
        <w:rPr>
          <w:rFonts w:ascii="Calibri" w:eastAsia="Calibri" w:hAnsi="Calibri"/>
        </w:rPr>
        <w:t xml:space="preserve"> resolved. In such situations, the </w:t>
      </w:r>
      <w:r w:rsidR="00F654ED" w:rsidRPr="000B3645">
        <w:rPr>
          <w:rFonts w:ascii="Calibri" w:eastAsia="Calibri" w:hAnsi="Calibri"/>
        </w:rPr>
        <w:t>University/College</w:t>
      </w:r>
      <w:r w:rsidRPr="000B3645">
        <w:rPr>
          <w:rFonts w:ascii="Calibri" w:eastAsia="Calibri" w:hAnsi="Calibri"/>
        </w:rPr>
        <w:t xml:space="preserve"> </w:t>
      </w:r>
      <w:r w:rsidR="00DB5B6A" w:rsidRPr="000B3645">
        <w:rPr>
          <w:rFonts w:ascii="Calibri" w:eastAsia="Calibri" w:hAnsi="Calibri"/>
        </w:rPr>
        <w:t xml:space="preserve">procedure for voluntary </w:t>
      </w:r>
      <w:r w:rsidRPr="000B3645">
        <w:rPr>
          <w:rFonts w:ascii="Calibri" w:eastAsia="Calibri" w:hAnsi="Calibri"/>
        </w:rPr>
        <w:t>leaves of absence is subject to</w:t>
      </w:r>
      <w:r w:rsidR="00DB5B6A" w:rsidRPr="000B3645">
        <w:rPr>
          <w:rFonts w:ascii="Calibri" w:eastAsia="Calibri" w:hAnsi="Calibri"/>
        </w:rPr>
        <w:t xml:space="preserve"> the following conditions:</w:t>
      </w:r>
    </w:p>
    <w:p w:rsidR="00863BE9" w:rsidRPr="000B3645" w:rsidRDefault="00863BE9" w:rsidP="004A1D16">
      <w:pPr>
        <w:rPr>
          <w:rFonts w:ascii="Calibri" w:eastAsia="Calibri" w:hAnsi="Calibri"/>
        </w:rPr>
      </w:pPr>
    </w:p>
    <w:p w:rsidR="004A1D16" w:rsidRPr="000B3645" w:rsidRDefault="00C34795" w:rsidP="004A1D16">
      <w:pPr>
        <w:pStyle w:val="ListParagraph"/>
        <w:numPr>
          <w:ilvl w:val="0"/>
          <w:numId w:val="94"/>
        </w:numPr>
        <w:spacing w:after="0" w:line="240" w:lineRule="auto"/>
        <w:rPr>
          <w:sz w:val="24"/>
          <w:szCs w:val="24"/>
        </w:rPr>
      </w:pPr>
      <w:r w:rsidRPr="000B3645">
        <w:rPr>
          <w:sz w:val="24"/>
          <w:szCs w:val="24"/>
        </w:rPr>
        <w:t xml:space="preserve">The </w:t>
      </w:r>
      <w:r w:rsidR="00590F3C" w:rsidRPr="000B3645">
        <w:rPr>
          <w:sz w:val="24"/>
          <w:szCs w:val="24"/>
        </w:rPr>
        <w:t>responding student</w:t>
      </w:r>
      <w:r w:rsidRPr="000B3645">
        <w:rPr>
          <w:sz w:val="24"/>
          <w:szCs w:val="24"/>
        </w:rPr>
        <w:t xml:space="preserve"> must comply with </w:t>
      </w:r>
      <w:r w:rsidR="00DB5B6A" w:rsidRPr="000B3645">
        <w:rPr>
          <w:sz w:val="24"/>
          <w:szCs w:val="24"/>
        </w:rPr>
        <w:t xml:space="preserve">all campus </w:t>
      </w:r>
      <w:r w:rsidRPr="000B3645">
        <w:rPr>
          <w:sz w:val="24"/>
          <w:szCs w:val="24"/>
        </w:rPr>
        <w:t xml:space="preserve">investigative efforts </w:t>
      </w:r>
      <w:r w:rsidR="00DB5B6A" w:rsidRPr="000B3645">
        <w:rPr>
          <w:sz w:val="24"/>
          <w:szCs w:val="24"/>
        </w:rPr>
        <w:t xml:space="preserve">that will not prejudice </w:t>
      </w:r>
      <w:r w:rsidR="000E43FF" w:rsidRPr="000B3645">
        <w:rPr>
          <w:sz w:val="24"/>
          <w:szCs w:val="24"/>
        </w:rPr>
        <w:t>their</w:t>
      </w:r>
      <w:r w:rsidR="00DB5B6A" w:rsidRPr="000B3645">
        <w:rPr>
          <w:sz w:val="24"/>
          <w:szCs w:val="24"/>
        </w:rPr>
        <w:t xml:space="preserve"> defense in the criminal trial; and</w:t>
      </w:r>
    </w:p>
    <w:p w:rsidR="00DB5B6A" w:rsidRPr="000B3645" w:rsidRDefault="00DB5B6A" w:rsidP="004A1D16">
      <w:pPr>
        <w:pStyle w:val="ListParagraph"/>
        <w:spacing w:after="0" w:line="240" w:lineRule="auto"/>
        <w:rPr>
          <w:sz w:val="24"/>
          <w:szCs w:val="24"/>
        </w:rPr>
      </w:pPr>
    </w:p>
    <w:p w:rsidR="004A1D16" w:rsidRPr="000B3645" w:rsidRDefault="00C34795" w:rsidP="004A1D16">
      <w:pPr>
        <w:pStyle w:val="ListParagraph"/>
        <w:numPr>
          <w:ilvl w:val="0"/>
          <w:numId w:val="94"/>
        </w:numPr>
        <w:spacing w:after="0" w:line="240" w:lineRule="auto"/>
        <w:rPr>
          <w:sz w:val="24"/>
          <w:szCs w:val="24"/>
        </w:rPr>
      </w:pPr>
      <w:r w:rsidRPr="000B3645">
        <w:rPr>
          <w:sz w:val="24"/>
          <w:szCs w:val="24"/>
        </w:rPr>
        <w:lastRenderedPageBreak/>
        <w:t xml:space="preserve">The </w:t>
      </w:r>
      <w:r w:rsidR="00590F3C" w:rsidRPr="000B3645">
        <w:rPr>
          <w:sz w:val="24"/>
          <w:szCs w:val="24"/>
        </w:rPr>
        <w:t>responding student</w:t>
      </w:r>
      <w:r w:rsidRPr="000B3645">
        <w:rPr>
          <w:sz w:val="24"/>
          <w:szCs w:val="24"/>
        </w:rPr>
        <w:t xml:space="preserve"> must comply with all interim actions and/or restrictions imposed during the leave of absence; and</w:t>
      </w:r>
    </w:p>
    <w:p w:rsidR="00C34795" w:rsidRPr="000B3645" w:rsidRDefault="00C34795" w:rsidP="004A1D16">
      <w:pPr>
        <w:pStyle w:val="ListParagraph"/>
        <w:spacing w:after="0" w:line="240" w:lineRule="auto"/>
        <w:rPr>
          <w:sz w:val="24"/>
          <w:szCs w:val="24"/>
        </w:rPr>
      </w:pPr>
    </w:p>
    <w:p w:rsidR="00C34795" w:rsidRPr="000B3645" w:rsidRDefault="00C34795" w:rsidP="004A1D16">
      <w:pPr>
        <w:pStyle w:val="ListParagraph"/>
        <w:numPr>
          <w:ilvl w:val="0"/>
          <w:numId w:val="94"/>
        </w:numPr>
        <w:spacing w:after="0" w:line="240" w:lineRule="auto"/>
        <w:rPr>
          <w:sz w:val="24"/>
          <w:szCs w:val="24"/>
        </w:rPr>
      </w:pPr>
      <w:r w:rsidRPr="000B3645">
        <w:rPr>
          <w:sz w:val="24"/>
          <w:szCs w:val="24"/>
        </w:rPr>
        <w:t xml:space="preserve">The </w:t>
      </w:r>
      <w:r w:rsidR="00590F3C" w:rsidRPr="000B3645">
        <w:rPr>
          <w:sz w:val="24"/>
          <w:szCs w:val="24"/>
        </w:rPr>
        <w:t>responding student</w:t>
      </w:r>
      <w:r w:rsidR="00DB5B6A" w:rsidRPr="000B3645">
        <w:rPr>
          <w:sz w:val="24"/>
          <w:szCs w:val="24"/>
        </w:rPr>
        <w:t xml:space="preserve"> must agree that, in order to be reinstated to active student status, </w:t>
      </w:r>
      <w:r w:rsidR="000E43FF" w:rsidRPr="000B3645">
        <w:rPr>
          <w:sz w:val="24"/>
          <w:szCs w:val="24"/>
        </w:rPr>
        <w:t xml:space="preserve">they </w:t>
      </w:r>
      <w:r w:rsidR="00DB5B6A" w:rsidRPr="000B3645">
        <w:rPr>
          <w:sz w:val="24"/>
          <w:szCs w:val="24"/>
        </w:rPr>
        <w:t xml:space="preserve">must first be subject to, and fully </w:t>
      </w:r>
      <w:r w:rsidR="00622B2C" w:rsidRPr="000B3645">
        <w:rPr>
          <w:sz w:val="24"/>
          <w:szCs w:val="24"/>
        </w:rPr>
        <w:t>cooperate</w:t>
      </w:r>
      <w:r w:rsidR="00DB5B6A" w:rsidRPr="000B3645">
        <w:rPr>
          <w:sz w:val="24"/>
          <w:szCs w:val="24"/>
        </w:rPr>
        <w:t xml:space="preserve"> with, </w:t>
      </w:r>
      <w:r w:rsidRPr="000B3645">
        <w:rPr>
          <w:sz w:val="24"/>
          <w:szCs w:val="24"/>
        </w:rPr>
        <w:t xml:space="preserve">the campus conduct process and must comply with </w:t>
      </w:r>
      <w:r w:rsidR="00DB5B6A" w:rsidRPr="000B3645">
        <w:rPr>
          <w:sz w:val="24"/>
          <w:szCs w:val="24"/>
        </w:rPr>
        <w:t xml:space="preserve">all sanctions that are </w:t>
      </w:r>
      <w:r w:rsidR="00622B2C" w:rsidRPr="000B3645">
        <w:rPr>
          <w:sz w:val="24"/>
          <w:szCs w:val="24"/>
        </w:rPr>
        <w:t>imposed</w:t>
      </w:r>
      <w:r w:rsidR="00DB5B6A" w:rsidRPr="000B3645">
        <w:rPr>
          <w:sz w:val="24"/>
          <w:szCs w:val="24"/>
        </w:rPr>
        <w:t>.</w:t>
      </w:r>
    </w:p>
    <w:p w:rsidR="00DB5B6A" w:rsidRPr="000B3645" w:rsidRDefault="00DB5B6A" w:rsidP="00135DD7">
      <w:pPr>
        <w:jc w:val="center"/>
        <w:rPr>
          <w:rFonts w:ascii="Calibri" w:eastAsia="Calibri" w:hAnsi="Calibri"/>
          <w:b/>
        </w:rPr>
      </w:pPr>
    </w:p>
    <w:p w:rsidR="00745A7D" w:rsidRPr="000B3645" w:rsidRDefault="00745A7D" w:rsidP="00135DD7">
      <w:pPr>
        <w:jc w:val="center"/>
        <w:rPr>
          <w:rFonts w:ascii="Calibri" w:eastAsia="Calibri" w:hAnsi="Calibri"/>
          <w:b/>
        </w:rPr>
      </w:pPr>
    </w:p>
    <w:p w:rsidR="00DB5B6A" w:rsidRPr="007B6D9E" w:rsidRDefault="00DB5B6A" w:rsidP="00FE4E75">
      <w:pPr>
        <w:pStyle w:val="Heading1"/>
        <w:rPr>
          <w:rFonts w:eastAsia="Calibri"/>
        </w:rPr>
      </w:pPr>
      <w:bookmarkStart w:id="5" w:name="_Toc239837932"/>
      <w:r w:rsidRPr="007B6D9E">
        <w:rPr>
          <w:rFonts w:eastAsia="Calibri"/>
        </w:rPr>
        <w:t xml:space="preserve">Section 4: </w:t>
      </w:r>
      <w:r w:rsidR="0041576F" w:rsidRPr="007B6D9E">
        <w:rPr>
          <w:rFonts w:eastAsia="Calibri"/>
        </w:rPr>
        <w:t>The Rules</w:t>
      </w:r>
      <w:r w:rsidR="00CE7B0C" w:rsidRPr="007B6D9E">
        <w:rPr>
          <w:rStyle w:val="FootnoteReference"/>
          <w:rFonts w:eastAsia="Calibri"/>
        </w:rPr>
        <w:footnoteReference w:id="3"/>
      </w:r>
      <w:bookmarkEnd w:id="5"/>
    </w:p>
    <w:p w:rsidR="00863BE9" w:rsidRPr="000B3645" w:rsidRDefault="00863BE9" w:rsidP="00135DD7">
      <w:pPr>
        <w:jc w:val="center"/>
        <w:outlineLvl w:val="0"/>
        <w:rPr>
          <w:rFonts w:ascii="Calibri" w:eastAsia="Calibri" w:hAnsi="Calibri"/>
          <w:b/>
        </w:rPr>
      </w:pPr>
    </w:p>
    <w:p w:rsidR="00DB5B6A" w:rsidRPr="000B3645" w:rsidRDefault="00DB5B6A" w:rsidP="00AD4D4D">
      <w:pPr>
        <w:numPr>
          <w:ilvl w:val="1"/>
          <w:numId w:val="43"/>
        </w:numPr>
        <w:contextualSpacing/>
        <w:rPr>
          <w:rFonts w:ascii="Calibri" w:eastAsia="Calibri" w:hAnsi="Calibri"/>
          <w:b/>
        </w:rPr>
      </w:pPr>
      <w:r w:rsidRPr="000B3645">
        <w:rPr>
          <w:rFonts w:ascii="Calibri" w:eastAsia="Calibri" w:hAnsi="Calibri"/>
          <w:b/>
        </w:rPr>
        <w:t>Core Values and Behavioral Expectations</w:t>
      </w:r>
    </w:p>
    <w:p w:rsidR="00E93C2C" w:rsidRPr="000B3645" w:rsidRDefault="00E93C2C" w:rsidP="00135DD7">
      <w:pPr>
        <w:contextualSpacing/>
        <w:rPr>
          <w:rFonts w:ascii="Calibri" w:eastAsia="Calibri" w:hAnsi="Calibri"/>
          <w:b/>
        </w:rPr>
      </w:pPr>
    </w:p>
    <w:p w:rsidR="00DB5B6A" w:rsidRPr="000B3645" w:rsidRDefault="00F24BD4" w:rsidP="00135DD7">
      <w:pPr>
        <w:rPr>
          <w:rFonts w:ascii="Calibri" w:eastAsia="Calibri" w:hAnsi="Calibri"/>
        </w:rPr>
      </w:pPr>
      <w:r w:rsidRPr="000B3645">
        <w:rPr>
          <w:rFonts w:ascii="Calibri" w:eastAsia="Calibri" w:hAnsi="Calibri"/>
        </w:rPr>
        <w:t xml:space="preserve">The </w:t>
      </w:r>
      <w:r w:rsidR="00F654ED" w:rsidRPr="000B3645">
        <w:rPr>
          <w:rFonts w:ascii="Calibri" w:eastAsia="Calibri" w:hAnsi="Calibri"/>
        </w:rPr>
        <w:t>University/College</w:t>
      </w:r>
      <w:r w:rsidR="00DB5B6A" w:rsidRPr="000B3645">
        <w:rPr>
          <w:rFonts w:ascii="Calibri" w:eastAsia="Calibri" w:hAnsi="Calibri"/>
        </w:rPr>
        <w:t xml:space="preserve"> considers the behavior described in the following </w:t>
      </w:r>
      <w:r w:rsidR="00A0500A" w:rsidRPr="000B3645">
        <w:rPr>
          <w:rFonts w:ascii="Calibri" w:eastAsia="Calibri" w:hAnsi="Calibri"/>
        </w:rPr>
        <w:t>sub-</w:t>
      </w:r>
      <w:r w:rsidR="00DB5B6A" w:rsidRPr="000B3645">
        <w:rPr>
          <w:rFonts w:ascii="Calibri" w:eastAsia="Calibri" w:hAnsi="Calibri"/>
        </w:rPr>
        <w:t xml:space="preserve">sections as inappropriate for the </w:t>
      </w:r>
      <w:r w:rsidR="00F654ED" w:rsidRPr="000B3645">
        <w:rPr>
          <w:rFonts w:ascii="Calibri" w:eastAsia="Calibri" w:hAnsi="Calibri"/>
        </w:rPr>
        <w:t>University/College</w:t>
      </w:r>
      <w:r w:rsidR="00DB5B6A" w:rsidRPr="000B3645">
        <w:rPr>
          <w:rFonts w:ascii="Calibri" w:eastAsia="Calibri" w:hAnsi="Calibri"/>
        </w:rPr>
        <w:t xml:space="preserve"> community and in opposition to the core values set forth in this document. These expectations and rules apply to all students, whether undergraduate, graduate, doctoral, or professional. The </w:t>
      </w:r>
      <w:r w:rsidR="00F654ED" w:rsidRPr="000B3645">
        <w:rPr>
          <w:rFonts w:ascii="Calibri" w:eastAsia="Calibri" w:hAnsi="Calibri"/>
        </w:rPr>
        <w:t>University/College</w:t>
      </w:r>
      <w:r w:rsidR="00DB5B6A" w:rsidRPr="000B3645">
        <w:rPr>
          <w:rFonts w:ascii="Calibri" w:eastAsia="Calibri" w:hAnsi="Calibri"/>
        </w:rPr>
        <w:t xml:space="preserve"> encourages community members to report to </w:t>
      </w:r>
      <w:r w:rsidR="00F654ED" w:rsidRPr="000B3645">
        <w:rPr>
          <w:rFonts w:ascii="Calibri" w:eastAsia="Calibri" w:hAnsi="Calibri"/>
        </w:rPr>
        <w:t>University/College</w:t>
      </w:r>
      <w:r w:rsidR="00DB5B6A" w:rsidRPr="000B3645">
        <w:rPr>
          <w:rFonts w:ascii="Calibri" w:eastAsia="Calibri" w:hAnsi="Calibri"/>
        </w:rPr>
        <w:t xml:space="preserve"> officials </w:t>
      </w:r>
      <w:r w:rsidRPr="000B3645">
        <w:rPr>
          <w:rFonts w:ascii="Calibri" w:eastAsia="Calibri" w:hAnsi="Calibri"/>
        </w:rPr>
        <w:t xml:space="preserve">all </w:t>
      </w:r>
      <w:r w:rsidR="00DB5B6A" w:rsidRPr="000B3645">
        <w:rPr>
          <w:rFonts w:ascii="Calibri" w:eastAsia="Calibri" w:hAnsi="Calibri"/>
        </w:rPr>
        <w:t xml:space="preserve">incidents </w:t>
      </w:r>
      <w:r w:rsidRPr="000B3645">
        <w:rPr>
          <w:rFonts w:ascii="Calibri" w:eastAsia="Calibri" w:hAnsi="Calibri"/>
        </w:rPr>
        <w:t>that</w:t>
      </w:r>
      <w:r w:rsidR="00DB5B6A" w:rsidRPr="000B3645">
        <w:rPr>
          <w:rFonts w:ascii="Calibri" w:eastAsia="Calibri" w:hAnsi="Calibri"/>
        </w:rPr>
        <w:t xml:space="preserve"> involve the following </w:t>
      </w:r>
      <w:r w:rsidRPr="000B3645">
        <w:rPr>
          <w:rFonts w:ascii="Calibri" w:eastAsia="Calibri" w:hAnsi="Calibri"/>
        </w:rPr>
        <w:t>actions</w:t>
      </w:r>
      <w:r w:rsidR="00DB5B6A" w:rsidRPr="000B3645">
        <w:rPr>
          <w:rFonts w:ascii="Calibri" w:eastAsia="Calibri" w:hAnsi="Calibri"/>
        </w:rPr>
        <w:t xml:space="preserve">. Any student found to have committed </w:t>
      </w:r>
      <w:r w:rsidRPr="000B3645">
        <w:rPr>
          <w:rFonts w:ascii="Calibri" w:eastAsia="Calibri" w:hAnsi="Calibri"/>
        </w:rPr>
        <w:t xml:space="preserve">or to have attempted to commit </w:t>
      </w:r>
      <w:r w:rsidR="00DB5B6A" w:rsidRPr="000B3645">
        <w:rPr>
          <w:rFonts w:ascii="Calibri" w:eastAsia="Calibri" w:hAnsi="Calibri"/>
        </w:rPr>
        <w:t>the following misconduct is subject to the sanctions outlined in Section 7: Conduct Procedures.</w:t>
      </w:r>
    </w:p>
    <w:p w:rsidR="00863BE9" w:rsidRPr="000B3645" w:rsidRDefault="00863BE9" w:rsidP="00135DD7">
      <w:pPr>
        <w:rPr>
          <w:rFonts w:ascii="Calibri" w:eastAsia="Calibri" w:hAnsi="Calibri"/>
        </w:rPr>
      </w:pPr>
    </w:p>
    <w:p w:rsidR="00DB5B6A" w:rsidRPr="000B3645" w:rsidRDefault="00DB5B6A" w:rsidP="00863BE9">
      <w:pPr>
        <w:contextualSpacing/>
        <w:rPr>
          <w:rFonts w:ascii="Calibri" w:eastAsia="Calibri" w:hAnsi="Calibri"/>
          <w:b/>
          <w:i/>
        </w:rPr>
      </w:pPr>
      <w:r w:rsidRPr="000B3645">
        <w:rPr>
          <w:rFonts w:ascii="Calibri" w:eastAsia="Calibri" w:hAnsi="Calibri"/>
          <w:b/>
          <w:i/>
        </w:rPr>
        <w:t xml:space="preserve">Integrity: </w:t>
      </w:r>
      <w:r w:rsidR="00F654ED" w:rsidRPr="000B3645">
        <w:rPr>
          <w:rFonts w:ascii="Calibri" w:eastAsia="Calibri" w:hAnsi="Calibri"/>
          <w:b/>
          <w:i/>
        </w:rPr>
        <w:t>University/College</w:t>
      </w:r>
      <w:r w:rsidR="008F60B7" w:rsidRPr="000B3645">
        <w:rPr>
          <w:rFonts w:ascii="Calibri" w:eastAsia="Calibri" w:hAnsi="Calibri"/>
          <w:b/>
          <w:i/>
        </w:rPr>
        <w:t xml:space="preserve"> </w:t>
      </w:r>
      <w:r w:rsidRPr="000B3645">
        <w:rPr>
          <w:rFonts w:ascii="Calibri" w:eastAsia="Calibri" w:hAnsi="Calibri"/>
          <w:b/>
          <w:i/>
        </w:rPr>
        <w:t>students exemplify honesty, honor and a respect for the truth in all of their dealings. Behavior that violates this value includes, but is not limited to:</w:t>
      </w:r>
    </w:p>
    <w:p w:rsidR="00DB5B6A" w:rsidRPr="000B3645" w:rsidRDefault="00DB5B6A" w:rsidP="00135DD7">
      <w:pPr>
        <w:ind w:left="360"/>
        <w:contextualSpacing/>
        <w:rPr>
          <w:rFonts w:ascii="Calibri" w:eastAsia="Calibri" w:hAnsi="Calibri"/>
        </w:rPr>
      </w:pPr>
    </w:p>
    <w:p w:rsidR="00DB5B6A" w:rsidRPr="000B3645" w:rsidRDefault="00E800DE" w:rsidP="00FF09DC">
      <w:pPr>
        <w:numPr>
          <w:ilvl w:val="6"/>
          <w:numId w:val="43"/>
        </w:numPr>
        <w:ind w:left="720"/>
        <w:contextualSpacing/>
        <w:rPr>
          <w:rFonts w:ascii="Calibri" w:eastAsia="Calibri" w:hAnsi="Calibri"/>
        </w:rPr>
      </w:pPr>
      <w:r w:rsidRPr="000B3645">
        <w:rPr>
          <w:rFonts w:ascii="Calibri" w:eastAsia="Calibri" w:hAnsi="Calibri"/>
          <w:b/>
        </w:rPr>
        <w:t>Falsification</w:t>
      </w:r>
      <w:r w:rsidR="002B2953" w:rsidRPr="000B3645">
        <w:rPr>
          <w:rFonts w:ascii="Calibri" w:eastAsia="Calibri" w:hAnsi="Calibri"/>
        </w:rPr>
        <w:t xml:space="preserve">. </w:t>
      </w:r>
      <w:r w:rsidR="00DB5B6A" w:rsidRPr="000B3645">
        <w:rPr>
          <w:rFonts w:ascii="Calibri" w:eastAsia="Calibri" w:hAnsi="Calibri"/>
        </w:rPr>
        <w:t xml:space="preserve">Knowingly furnishing </w:t>
      </w:r>
      <w:r w:rsidR="00DA0EE9" w:rsidRPr="000B3645">
        <w:rPr>
          <w:rFonts w:ascii="Calibri" w:eastAsia="Calibri" w:hAnsi="Calibri"/>
        </w:rPr>
        <w:t xml:space="preserve">or possessing </w:t>
      </w:r>
      <w:r w:rsidR="00DB5B6A" w:rsidRPr="000B3645">
        <w:rPr>
          <w:rFonts w:ascii="Calibri" w:eastAsia="Calibri" w:hAnsi="Calibri"/>
        </w:rPr>
        <w:t xml:space="preserve">false, </w:t>
      </w:r>
      <w:r w:rsidR="000A558D" w:rsidRPr="000B3645">
        <w:rPr>
          <w:rFonts w:ascii="Calibri" w:eastAsia="Calibri" w:hAnsi="Calibri"/>
        </w:rPr>
        <w:t>falsified or forged materials</w:t>
      </w:r>
      <w:r w:rsidR="00B460D9" w:rsidRPr="000B3645">
        <w:rPr>
          <w:rFonts w:ascii="Calibri" w:eastAsia="Calibri" w:hAnsi="Calibri"/>
        </w:rPr>
        <w:t xml:space="preserve">, </w:t>
      </w:r>
      <w:r w:rsidR="00DB5B6A" w:rsidRPr="000B3645">
        <w:rPr>
          <w:rFonts w:ascii="Calibri" w:eastAsia="Calibri" w:hAnsi="Calibri"/>
        </w:rPr>
        <w:t>documents, accounts, records, identification or financial instruments;</w:t>
      </w:r>
    </w:p>
    <w:p w:rsidR="00DB5B6A" w:rsidRPr="000B3645" w:rsidRDefault="00DB5B6A" w:rsidP="00FF09DC">
      <w:pPr>
        <w:ind w:left="720"/>
        <w:contextualSpacing/>
        <w:rPr>
          <w:rFonts w:ascii="Calibri" w:eastAsia="Calibri" w:hAnsi="Calibri"/>
        </w:rPr>
      </w:pPr>
    </w:p>
    <w:p w:rsidR="007C1592" w:rsidRPr="000B3645" w:rsidRDefault="00E800DE" w:rsidP="00FF09DC">
      <w:pPr>
        <w:numPr>
          <w:ilvl w:val="6"/>
          <w:numId w:val="43"/>
        </w:numPr>
        <w:ind w:left="720"/>
        <w:contextualSpacing/>
        <w:rPr>
          <w:rFonts w:ascii="Calibri" w:eastAsia="Calibri" w:hAnsi="Calibri"/>
        </w:rPr>
      </w:pPr>
      <w:r w:rsidRPr="000B3645">
        <w:rPr>
          <w:rFonts w:ascii="Calibri" w:eastAsia="Calibri" w:hAnsi="Calibri"/>
          <w:b/>
        </w:rPr>
        <w:t>Academic Dishonesty</w:t>
      </w:r>
      <w:r w:rsidR="002B2953" w:rsidRPr="000B3645">
        <w:rPr>
          <w:rFonts w:ascii="Calibri" w:eastAsia="Calibri" w:hAnsi="Calibri"/>
        </w:rPr>
        <w:t xml:space="preserve">. </w:t>
      </w:r>
      <w:r w:rsidR="00DB5B6A" w:rsidRPr="000B3645">
        <w:rPr>
          <w:rFonts w:ascii="Calibri" w:eastAsia="Calibri" w:hAnsi="Calibri"/>
        </w:rPr>
        <w:t xml:space="preserve">Acts of academic dishonesty as outlined in the </w:t>
      </w:r>
      <w:r w:rsidR="00DB5B6A" w:rsidRPr="000B3645">
        <w:rPr>
          <w:rFonts w:ascii="Calibri" w:eastAsia="Calibri" w:hAnsi="Calibri"/>
          <w:i/>
        </w:rPr>
        <w:t>Code of Academic Integrity</w:t>
      </w:r>
      <w:r w:rsidR="00DB5B6A" w:rsidRPr="000B3645">
        <w:rPr>
          <w:rFonts w:ascii="Calibri" w:eastAsia="Calibri" w:hAnsi="Calibri"/>
        </w:rPr>
        <w:t>;</w:t>
      </w:r>
    </w:p>
    <w:p w:rsidR="007C1592" w:rsidRPr="000B3645" w:rsidRDefault="007C1592" w:rsidP="00FF09DC">
      <w:pPr>
        <w:rPr>
          <w:rFonts w:ascii="Calibri" w:eastAsia="Calibri" w:hAnsi="Calibri"/>
          <w:b/>
        </w:rPr>
      </w:pPr>
    </w:p>
    <w:p w:rsidR="007C1592" w:rsidRPr="000B3645" w:rsidRDefault="00E800DE" w:rsidP="00FF09DC">
      <w:pPr>
        <w:numPr>
          <w:ilvl w:val="6"/>
          <w:numId w:val="43"/>
        </w:numPr>
        <w:ind w:left="720"/>
        <w:contextualSpacing/>
        <w:rPr>
          <w:rFonts w:ascii="Calibri" w:eastAsia="Calibri" w:hAnsi="Calibri"/>
        </w:rPr>
      </w:pPr>
      <w:r w:rsidRPr="000B3645">
        <w:rPr>
          <w:rFonts w:ascii="Calibri" w:eastAsia="Calibri" w:hAnsi="Calibri"/>
          <w:b/>
        </w:rPr>
        <w:t>Unauthorized Access</w:t>
      </w:r>
      <w:r w:rsidR="002B2953" w:rsidRPr="000B3645">
        <w:rPr>
          <w:rFonts w:ascii="Calibri" w:eastAsia="Calibri" w:hAnsi="Calibri"/>
        </w:rPr>
        <w:t xml:space="preserve">. </w:t>
      </w:r>
      <w:r w:rsidR="00DB5B6A" w:rsidRPr="000B3645">
        <w:rPr>
          <w:rFonts w:ascii="Calibri" w:eastAsia="Calibri" w:hAnsi="Calibri"/>
        </w:rPr>
        <w:t xml:space="preserve">Unauthorized </w:t>
      </w:r>
      <w:r w:rsidR="00B460D9" w:rsidRPr="000B3645">
        <w:rPr>
          <w:rFonts w:ascii="Calibri" w:eastAsia="Calibri" w:hAnsi="Calibri"/>
        </w:rPr>
        <w:t xml:space="preserve">access to any University/College building (i.e. keys, cards, etc.) or unauthorized </w:t>
      </w:r>
      <w:r w:rsidR="00DB5B6A" w:rsidRPr="000B3645">
        <w:rPr>
          <w:rFonts w:ascii="Calibri" w:eastAsia="Calibri" w:hAnsi="Calibri"/>
        </w:rPr>
        <w:t xml:space="preserve">possession, duplication or use of means </w:t>
      </w:r>
      <w:r w:rsidR="00B460D9" w:rsidRPr="000B3645">
        <w:rPr>
          <w:rFonts w:ascii="Calibri" w:eastAsia="Calibri" w:hAnsi="Calibri"/>
        </w:rPr>
        <w:t>of access to any college/university building or</w:t>
      </w:r>
      <w:r w:rsidR="00DB5B6A" w:rsidRPr="000B3645">
        <w:rPr>
          <w:rFonts w:ascii="Calibri" w:eastAsia="Calibri" w:hAnsi="Calibri"/>
        </w:rPr>
        <w:t xml:space="preserve"> </w:t>
      </w:r>
      <w:r w:rsidR="007C1592" w:rsidRPr="000B3645">
        <w:rPr>
          <w:rFonts w:ascii="Calibri" w:hAnsi="Calibri"/>
          <w:color w:val="000000"/>
        </w:rPr>
        <w:t xml:space="preserve">failing to timely report a lost </w:t>
      </w:r>
      <w:r w:rsidR="00F654ED" w:rsidRPr="000B3645">
        <w:rPr>
          <w:rFonts w:ascii="Calibri" w:hAnsi="Calibri"/>
          <w:color w:val="000000"/>
        </w:rPr>
        <w:t>University/College</w:t>
      </w:r>
      <w:r w:rsidR="007C1592" w:rsidRPr="000B3645">
        <w:rPr>
          <w:rFonts w:ascii="Calibri" w:hAnsi="Calibri"/>
          <w:color w:val="000000"/>
        </w:rPr>
        <w:t xml:space="preserve"> identification card or key</w:t>
      </w:r>
      <w:r w:rsidR="007C1592" w:rsidRPr="000B3645">
        <w:rPr>
          <w:rFonts w:ascii="Calibri" w:eastAsia="Calibri" w:hAnsi="Calibri"/>
        </w:rPr>
        <w:t>;</w:t>
      </w:r>
    </w:p>
    <w:p w:rsidR="00DB5B6A" w:rsidRPr="000B3645" w:rsidRDefault="00DB5B6A" w:rsidP="00FF09DC">
      <w:pPr>
        <w:contextualSpacing/>
        <w:rPr>
          <w:rFonts w:ascii="Calibri" w:eastAsia="Calibri" w:hAnsi="Calibri"/>
        </w:rPr>
      </w:pPr>
    </w:p>
    <w:p w:rsidR="00DB5B6A" w:rsidRPr="000B3645" w:rsidRDefault="00E800DE" w:rsidP="00FF09DC">
      <w:pPr>
        <w:numPr>
          <w:ilvl w:val="6"/>
          <w:numId w:val="43"/>
        </w:numPr>
        <w:ind w:left="720"/>
        <w:contextualSpacing/>
        <w:rPr>
          <w:rFonts w:ascii="Calibri" w:eastAsia="Calibri" w:hAnsi="Calibri"/>
        </w:rPr>
      </w:pPr>
      <w:r w:rsidRPr="000B3645">
        <w:rPr>
          <w:rFonts w:ascii="Calibri" w:eastAsia="Calibri" w:hAnsi="Calibri"/>
          <w:b/>
        </w:rPr>
        <w:t>Collusion</w:t>
      </w:r>
      <w:r w:rsidR="002B2953" w:rsidRPr="000B3645">
        <w:rPr>
          <w:rFonts w:ascii="Calibri" w:eastAsia="Calibri" w:hAnsi="Calibri"/>
        </w:rPr>
        <w:t xml:space="preserve">. </w:t>
      </w:r>
      <w:r w:rsidR="00DB5B6A" w:rsidRPr="000B3645">
        <w:rPr>
          <w:rFonts w:ascii="Calibri" w:eastAsia="Calibri" w:hAnsi="Calibri"/>
        </w:rPr>
        <w:t>Action or i</w:t>
      </w:r>
      <w:r w:rsidR="00D60CBB" w:rsidRPr="000B3645">
        <w:rPr>
          <w:rFonts w:ascii="Calibri" w:eastAsia="Calibri" w:hAnsi="Calibri"/>
        </w:rPr>
        <w:t xml:space="preserve">naction </w:t>
      </w:r>
      <w:r w:rsidR="00E93C2C" w:rsidRPr="000B3645">
        <w:rPr>
          <w:rFonts w:ascii="Calibri" w:eastAsia="Calibri" w:hAnsi="Calibri"/>
        </w:rPr>
        <w:t>with another</w:t>
      </w:r>
      <w:r w:rsidR="00D60CBB" w:rsidRPr="000B3645">
        <w:rPr>
          <w:rFonts w:ascii="Calibri" w:eastAsia="Calibri" w:hAnsi="Calibri"/>
        </w:rPr>
        <w:t xml:space="preserve"> or others to violate the </w:t>
      </w:r>
      <w:r w:rsidR="00D60CBB" w:rsidRPr="000B3645">
        <w:rPr>
          <w:rFonts w:ascii="Calibri" w:eastAsia="Calibri" w:hAnsi="Calibri"/>
          <w:i/>
        </w:rPr>
        <w:t>Code of Student Conduct</w:t>
      </w:r>
      <w:r w:rsidR="00E93C2C" w:rsidRPr="000B3645">
        <w:rPr>
          <w:rFonts w:ascii="Calibri" w:eastAsia="Calibri" w:hAnsi="Calibri"/>
        </w:rPr>
        <w:t>;</w:t>
      </w:r>
    </w:p>
    <w:p w:rsidR="00DB5B6A" w:rsidRPr="000B3645" w:rsidRDefault="00DB5B6A" w:rsidP="00FF09DC">
      <w:pPr>
        <w:ind w:left="720"/>
        <w:contextualSpacing/>
        <w:rPr>
          <w:rFonts w:ascii="Calibri" w:eastAsia="Calibri" w:hAnsi="Calibri"/>
        </w:rPr>
      </w:pPr>
    </w:p>
    <w:p w:rsidR="00DB5B6A" w:rsidRPr="000B3645" w:rsidRDefault="00863BE9" w:rsidP="00FF09DC">
      <w:pPr>
        <w:numPr>
          <w:ilvl w:val="6"/>
          <w:numId w:val="43"/>
        </w:numPr>
        <w:ind w:left="720"/>
        <w:contextualSpacing/>
        <w:rPr>
          <w:rFonts w:ascii="Calibri" w:eastAsia="Calibri" w:hAnsi="Calibri"/>
        </w:rPr>
      </w:pPr>
      <w:r w:rsidRPr="000B3645">
        <w:rPr>
          <w:rFonts w:ascii="Calibri" w:eastAsia="Calibri" w:hAnsi="Calibri"/>
          <w:b/>
        </w:rPr>
        <w:t>Trust</w:t>
      </w:r>
      <w:r w:rsidR="002B2953" w:rsidRPr="000B3645">
        <w:rPr>
          <w:rFonts w:ascii="Calibri" w:eastAsia="Calibri" w:hAnsi="Calibri"/>
          <w:b/>
        </w:rPr>
        <w:t xml:space="preserve">. </w:t>
      </w:r>
      <w:r w:rsidR="00DB5B6A" w:rsidRPr="000B3645">
        <w:rPr>
          <w:rFonts w:ascii="Calibri" w:eastAsia="Calibri" w:hAnsi="Calibri"/>
        </w:rPr>
        <w:t>Violations of positions of trust within the community;</w:t>
      </w:r>
    </w:p>
    <w:p w:rsidR="00DB5B6A" w:rsidRPr="000B3645" w:rsidRDefault="00DB5B6A" w:rsidP="00FF09DC">
      <w:pPr>
        <w:ind w:left="720"/>
        <w:contextualSpacing/>
        <w:rPr>
          <w:rFonts w:ascii="Calibri" w:eastAsia="Calibri" w:hAnsi="Calibri"/>
        </w:rPr>
      </w:pPr>
    </w:p>
    <w:p w:rsidR="001A0641" w:rsidRPr="000B3645" w:rsidRDefault="001F025B" w:rsidP="00FF09DC">
      <w:pPr>
        <w:numPr>
          <w:ilvl w:val="6"/>
          <w:numId w:val="43"/>
        </w:numPr>
        <w:ind w:left="720"/>
        <w:contextualSpacing/>
        <w:rPr>
          <w:rFonts w:ascii="Calibri" w:eastAsia="Calibri" w:hAnsi="Calibri"/>
        </w:rPr>
      </w:pPr>
      <w:r w:rsidRPr="000B3645">
        <w:rPr>
          <w:rFonts w:ascii="Calibri" w:eastAsia="Calibri" w:hAnsi="Calibri"/>
          <w:b/>
        </w:rPr>
        <w:t>Election Tampering</w:t>
      </w:r>
      <w:r w:rsidRPr="000B3645">
        <w:rPr>
          <w:rFonts w:ascii="Calibri" w:eastAsia="Calibri" w:hAnsi="Calibri"/>
        </w:rPr>
        <w:t xml:space="preserve">. </w:t>
      </w:r>
      <w:r w:rsidR="00DB5B6A" w:rsidRPr="000B3645">
        <w:rPr>
          <w:rFonts w:ascii="Calibri" w:eastAsia="Calibri" w:hAnsi="Calibri"/>
        </w:rPr>
        <w:t xml:space="preserve">Tampering with the election of any </w:t>
      </w:r>
      <w:r w:rsidR="00F654ED" w:rsidRPr="000B3645">
        <w:rPr>
          <w:rFonts w:ascii="Calibri" w:eastAsia="Calibri" w:hAnsi="Calibri"/>
        </w:rPr>
        <w:t>University/College</w:t>
      </w:r>
      <w:r w:rsidR="00DB5B6A" w:rsidRPr="000B3645">
        <w:rPr>
          <w:rFonts w:ascii="Calibri" w:eastAsia="Calibri" w:hAnsi="Calibri"/>
        </w:rPr>
        <w:t>-</w:t>
      </w:r>
      <w:r w:rsidR="00883604" w:rsidRPr="000B3645">
        <w:rPr>
          <w:rFonts w:ascii="Calibri" w:eastAsia="Calibri" w:hAnsi="Calibri"/>
        </w:rPr>
        <w:t>recognized student organization (</w:t>
      </w:r>
      <w:r w:rsidRPr="000B3645">
        <w:rPr>
          <w:rFonts w:ascii="Calibri" w:eastAsia="Calibri" w:hAnsi="Calibri"/>
        </w:rPr>
        <w:t xml:space="preserve">minor </w:t>
      </w:r>
      <w:r w:rsidR="00883604" w:rsidRPr="000B3645">
        <w:rPr>
          <w:rFonts w:ascii="Calibri" w:eastAsia="Calibri" w:hAnsi="Calibri"/>
        </w:rPr>
        <w:t>election code violations are addressed by the SGA);</w:t>
      </w:r>
    </w:p>
    <w:p w:rsidR="001A0641" w:rsidRPr="000B3645" w:rsidRDefault="001A0641" w:rsidP="00FF09DC">
      <w:pPr>
        <w:pStyle w:val="ListParagraph"/>
        <w:spacing w:after="0" w:line="240" w:lineRule="auto"/>
        <w:ind w:left="0"/>
        <w:rPr>
          <w:sz w:val="24"/>
          <w:szCs w:val="24"/>
        </w:rPr>
      </w:pPr>
    </w:p>
    <w:p w:rsidR="00792D58" w:rsidRPr="000B3645" w:rsidRDefault="00792D58" w:rsidP="00FF09DC">
      <w:pPr>
        <w:numPr>
          <w:ilvl w:val="6"/>
          <w:numId w:val="43"/>
        </w:numPr>
        <w:ind w:left="720"/>
        <w:contextualSpacing/>
        <w:rPr>
          <w:rFonts w:ascii="Calibri" w:eastAsia="Calibri" w:hAnsi="Calibri"/>
        </w:rPr>
      </w:pPr>
      <w:r w:rsidRPr="000B3645">
        <w:rPr>
          <w:rFonts w:ascii="Calibri" w:eastAsia="Calibri" w:hAnsi="Calibri"/>
          <w:b/>
        </w:rPr>
        <w:t>Taking of Property</w:t>
      </w:r>
      <w:r w:rsidR="002B2953" w:rsidRPr="000B3645">
        <w:rPr>
          <w:rFonts w:ascii="Calibri" w:eastAsia="Calibri" w:hAnsi="Calibri"/>
        </w:rPr>
        <w:t xml:space="preserve">. </w:t>
      </w:r>
      <w:r w:rsidRPr="000B3645">
        <w:rPr>
          <w:rFonts w:ascii="Calibri" w:eastAsia="Calibri" w:hAnsi="Calibri"/>
        </w:rPr>
        <w:t xml:space="preserve">Intentional and unauthorized taking of </w:t>
      </w:r>
      <w:r w:rsidR="00F654ED" w:rsidRPr="000B3645">
        <w:rPr>
          <w:rFonts w:ascii="Calibri" w:eastAsia="Calibri" w:hAnsi="Calibri"/>
        </w:rPr>
        <w:t>University/College</w:t>
      </w:r>
      <w:r w:rsidRPr="000B3645">
        <w:rPr>
          <w:rFonts w:ascii="Calibri" w:eastAsia="Calibri" w:hAnsi="Calibri"/>
        </w:rPr>
        <w:t xml:space="preserve"> property or the personal property of another</w:t>
      </w:r>
      <w:r w:rsidR="00686027" w:rsidRPr="000B3645">
        <w:rPr>
          <w:rFonts w:ascii="Calibri" w:eastAsia="Calibri" w:hAnsi="Calibri"/>
        </w:rPr>
        <w:t>, including goods, services and other valuables</w:t>
      </w:r>
      <w:r w:rsidRPr="000B3645">
        <w:rPr>
          <w:rFonts w:ascii="Calibri" w:eastAsia="Calibri" w:hAnsi="Calibri"/>
        </w:rPr>
        <w:t>;</w:t>
      </w:r>
    </w:p>
    <w:p w:rsidR="00792D58" w:rsidRPr="000B3645" w:rsidRDefault="00792D58" w:rsidP="00FF09DC">
      <w:pPr>
        <w:contextualSpacing/>
        <w:rPr>
          <w:rFonts w:ascii="Calibri" w:eastAsia="Calibri" w:hAnsi="Calibri"/>
        </w:rPr>
      </w:pPr>
    </w:p>
    <w:p w:rsidR="001A0641" w:rsidRPr="000B3645" w:rsidRDefault="001F025B" w:rsidP="00FF09DC">
      <w:pPr>
        <w:numPr>
          <w:ilvl w:val="6"/>
          <w:numId w:val="43"/>
        </w:numPr>
        <w:ind w:left="720"/>
        <w:contextualSpacing/>
        <w:rPr>
          <w:rFonts w:ascii="Calibri" w:eastAsia="Calibri" w:hAnsi="Calibri"/>
        </w:rPr>
      </w:pPr>
      <w:r w:rsidRPr="000B3645">
        <w:rPr>
          <w:rFonts w:ascii="Calibri" w:eastAsia="Calibri" w:hAnsi="Calibri"/>
          <w:b/>
        </w:rPr>
        <w:t>Stolen Property</w:t>
      </w:r>
      <w:r w:rsidR="002B2953" w:rsidRPr="000B3645">
        <w:rPr>
          <w:rFonts w:ascii="Calibri" w:eastAsia="Calibri" w:hAnsi="Calibri"/>
        </w:rPr>
        <w:t xml:space="preserve">. </w:t>
      </w:r>
      <w:r w:rsidR="001A0641" w:rsidRPr="000B3645">
        <w:rPr>
          <w:rFonts w:ascii="Calibri" w:eastAsia="Calibri" w:hAnsi="Calibri"/>
        </w:rPr>
        <w:t xml:space="preserve">Knowingly taking </w:t>
      </w:r>
      <w:r w:rsidR="00792D58" w:rsidRPr="000B3645">
        <w:rPr>
          <w:rFonts w:ascii="Calibri" w:eastAsia="Calibri" w:hAnsi="Calibri"/>
        </w:rPr>
        <w:t xml:space="preserve">or maintaining </w:t>
      </w:r>
      <w:r w:rsidR="001A0641" w:rsidRPr="000B3645">
        <w:rPr>
          <w:rFonts w:ascii="Calibri" w:eastAsia="Calibri" w:hAnsi="Calibri"/>
        </w:rPr>
        <w:t>possession of stolen property;</w:t>
      </w:r>
    </w:p>
    <w:p w:rsidR="00DB5B6A" w:rsidRPr="000B3645" w:rsidRDefault="00DB5B6A" w:rsidP="00135DD7">
      <w:pPr>
        <w:ind w:left="-720"/>
        <w:contextualSpacing/>
        <w:rPr>
          <w:rFonts w:ascii="Calibri" w:eastAsia="Calibri" w:hAnsi="Calibri"/>
        </w:rPr>
      </w:pPr>
    </w:p>
    <w:p w:rsidR="00DB5B6A" w:rsidRPr="000B3645" w:rsidRDefault="00DB5B6A" w:rsidP="00863BE9">
      <w:pPr>
        <w:contextualSpacing/>
        <w:rPr>
          <w:rFonts w:ascii="Calibri" w:eastAsia="Calibri" w:hAnsi="Calibri"/>
          <w:b/>
          <w:i/>
        </w:rPr>
      </w:pPr>
      <w:r w:rsidRPr="000B3645">
        <w:rPr>
          <w:rFonts w:ascii="Calibri" w:eastAsia="Calibri" w:hAnsi="Calibri"/>
          <w:b/>
          <w:i/>
        </w:rPr>
        <w:t xml:space="preserve">Community: </w:t>
      </w:r>
      <w:r w:rsidR="00F654ED" w:rsidRPr="000B3645">
        <w:rPr>
          <w:rFonts w:ascii="Calibri" w:eastAsia="Calibri" w:hAnsi="Calibri"/>
          <w:b/>
          <w:i/>
        </w:rPr>
        <w:t>University/College</w:t>
      </w:r>
      <w:r w:rsidR="008F60B7" w:rsidRPr="000B3645">
        <w:rPr>
          <w:rFonts w:ascii="Calibri" w:eastAsia="Calibri" w:hAnsi="Calibri"/>
          <w:b/>
          <w:i/>
        </w:rPr>
        <w:t xml:space="preserve"> </w:t>
      </w:r>
      <w:r w:rsidRPr="000B3645">
        <w:rPr>
          <w:rFonts w:ascii="Calibri" w:eastAsia="Calibri" w:hAnsi="Calibri"/>
          <w:b/>
          <w:i/>
        </w:rPr>
        <w:t xml:space="preserve">students </w:t>
      </w:r>
      <w:r w:rsidR="00FF797E" w:rsidRPr="000B3645">
        <w:rPr>
          <w:rFonts w:ascii="Calibri" w:eastAsia="Calibri" w:hAnsi="Calibri"/>
          <w:b/>
          <w:i/>
        </w:rPr>
        <w:t>build and enhance</w:t>
      </w:r>
      <w:r w:rsidRPr="000B3645">
        <w:rPr>
          <w:rFonts w:ascii="Calibri" w:eastAsia="Calibri" w:hAnsi="Calibri"/>
          <w:b/>
          <w:i/>
        </w:rPr>
        <w:t xml:space="preserve"> their community. Behavior that violates this value includes, but is not limited to:</w:t>
      </w:r>
    </w:p>
    <w:p w:rsidR="00DB5B6A" w:rsidRPr="000B3645" w:rsidRDefault="00DB5B6A" w:rsidP="00135DD7">
      <w:pPr>
        <w:ind w:left="360"/>
        <w:contextualSpacing/>
        <w:rPr>
          <w:rFonts w:ascii="Calibri" w:eastAsia="Calibri" w:hAnsi="Calibri"/>
        </w:rPr>
      </w:pPr>
    </w:p>
    <w:p w:rsidR="00135DD7" w:rsidRPr="000B3645" w:rsidRDefault="00C622AE" w:rsidP="00FF09DC">
      <w:pPr>
        <w:pStyle w:val="ListParagraph"/>
        <w:numPr>
          <w:ilvl w:val="0"/>
          <w:numId w:val="87"/>
        </w:numPr>
        <w:spacing w:after="0" w:line="240" w:lineRule="auto"/>
        <w:rPr>
          <w:sz w:val="24"/>
          <w:szCs w:val="24"/>
        </w:rPr>
      </w:pPr>
      <w:r w:rsidRPr="000B3645">
        <w:rPr>
          <w:b/>
          <w:sz w:val="24"/>
          <w:szCs w:val="24"/>
        </w:rPr>
        <w:t>Disruptive Behavior</w:t>
      </w:r>
      <w:r w:rsidR="002B2953" w:rsidRPr="000B3645">
        <w:rPr>
          <w:sz w:val="24"/>
          <w:szCs w:val="24"/>
        </w:rPr>
        <w:t xml:space="preserve">. </w:t>
      </w:r>
      <w:r w:rsidR="00CE7B0C" w:rsidRPr="000B3645">
        <w:rPr>
          <w:sz w:val="24"/>
          <w:szCs w:val="24"/>
        </w:rPr>
        <w:t>Substantial d</w:t>
      </w:r>
      <w:r w:rsidRPr="000B3645">
        <w:rPr>
          <w:sz w:val="24"/>
          <w:szCs w:val="24"/>
        </w:rPr>
        <w:t xml:space="preserve">isruption of </w:t>
      </w:r>
      <w:r w:rsidR="00F654ED" w:rsidRPr="000B3645">
        <w:rPr>
          <w:sz w:val="24"/>
          <w:szCs w:val="24"/>
        </w:rPr>
        <w:t>University/College</w:t>
      </w:r>
      <w:r w:rsidRPr="000B3645">
        <w:rPr>
          <w:sz w:val="24"/>
          <w:szCs w:val="24"/>
        </w:rPr>
        <w:t xml:space="preserve"> operations including obstruction of teaching, research, administration, other </w:t>
      </w:r>
      <w:r w:rsidR="00F654ED" w:rsidRPr="000B3645">
        <w:rPr>
          <w:sz w:val="24"/>
          <w:szCs w:val="24"/>
        </w:rPr>
        <w:t>University/College</w:t>
      </w:r>
      <w:r w:rsidRPr="000B3645">
        <w:rPr>
          <w:sz w:val="24"/>
          <w:szCs w:val="24"/>
        </w:rPr>
        <w:t xml:space="preserve"> activities, and/or other authorized non-</w:t>
      </w:r>
      <w:r w:rsidR="00F654ED" w:rsidRPr="000B3645">
        <w:rPr>
          <w:sz w:val="24"/>
          <w:szCs w:val="24"/>
        </w:rPr>
        <w:t>University/College</w:t>
      </w:r>
      <w:r w:rsidRPr="000B3645">
        <w:rPr>
          <w:sz w:val="24"/>
          <w:szCs w:val="24"/>
        </w:rPr>
        <w:t xml:space="preserve"> activities which occur on campus;</w:t>
      </w:r>
    </w:p>
    <w:p w:rsidR="00135DD7" w:rsidRPr="000B3645" w:rsidRDefault="00135DD7" w:rsidP="00135DD7">
      <w:pPr>
        <w:pStyle w:val="ListParagraph"/>
        <w:spacing w:after="0" w:line="240" w:lineRule="auto"/>
        <w:ind w:left="1080"/>
        <w:rPr>
          <w:sz w:val="24"/>
          <w:szCs w:val="24"/>
        </w:rPr>
      </w:pPr>
    </w:p>
    <w:p w:rsidR="00135DD7" w:rsidRPr="000B3645" w:rsidRDefault="008E6444" w:rsidP="00FF09DC">
      <w:pPr>
        <w:pStyle w:val="ListParagraph"/>
        <w:numPr>
          <w:ilvl w:val="0"/>
          <w:numId w:val="87"/>
        </w:numPr>
        <w:spacing w:after="0" w:line="240" w:lineRule="auto"/>
        <w:rPr>
          <w:sz w:val="24"/>
          <w:szCs w:val="24"/>
        </w:rPr>
      </w:pPr>
      <w:r w:rsidRPr="000B3645">
        <w:rPr>
          <w:b/>
          <w:sz w:val="24"/>
          <w:szCs w:val="24"/>
        </w:rPr>
        <w:t>Riot</w:t>
      </w:r>
      <w:r w:rsidR="00CE7B0C" w:rsidRPr="000B3645">
        <w:rPr>
          <w:b/>
          <w:sz w:val="24"/>
          <w:szCs w:val="24"/>
        </w:rPr>
        <w:t>ing</w:t>
      </w:r>
      <w:r w:rsidR="002B2953" w:rsidRPr="000B3645">
        <w:rPr>
          <w:sz w:val="24"/>
          <w:szCs w:val="24"/>
        </w:rPr>
        <w:t xml:space="preserve">. </w:t>
      </w:r>
      <w:r w:rsidRPr="000B3645">
        <w:rPr>
          <w:sz w:val="24"/>
          <w:szCs w:val="24"/>
        </w:rPr>
        <w:t xml:space="preserve">Causing, inciting or participating in any disturbance that presents a clear and present danger to self or others, causes physical harm to others, or </w:t>
      </w:r>
      <w:r w:rsidR="00B460D9" w:rsidRPr="000B3645">
        <w:rPr>
          <w:sz w:val="24"/>
          <w:szCs w:val="24"/>
        </w:rPr>
        <w:t xml:space="preserve">damage and/or </w:t>
      </w:r>
      <w:r w:rsidRPr="000B3645">
        <w:rPr>
          <w:sz w:val="24"/>
          <w:szCs w:val="24"/>
        </w:rPr>
        <w:t>destruction of property;</w:t>
      </w:r>
    </w:p>
    <w:p w:rsidR="00135DD7" w:rsidRPr="000B3645" w:rsidRDefault="00135DD7" w:rsidP="00135DD7">
      <w:pPr>
        <w:rPr>
          <w:rFonts w:ascii="Calibri" w:hAnsi="Calibri"/>
        </w:rPr>
      </w:pPr>
    </w:p>
    <w:p w:rsidR="00135DD7" w:rsidRPr="000B3645" w:rsidRDefault="00F7442E" w:rsidP="00FF09DC">
      <w:pPr>
        <w:pStyle w:val="ListParagraph"/>
        <w:numPr>
          <w:ilvl w:val="0"/>
          <w:numId w:val="87"/>
        </w:numPr>
        <w:spacing w:after="0" w:line="240" w:lineRule="auto"/>
        <w:rPr>
          <w:sz w:val="24"/>
          <w:szCs w:val="24"/>
        </w:rPr>
      </w:pPr>
      <w:r w:rsidRPr="000B3645">
        <w:rPr>
          <w:b/>
          <w:sz w:val="24"/>
          <w:szCs w:val="24"/>
        </w:rPr>
        <w:t>Unauthorized Entry</w:t>
      </w:r>
      <w:r w:rsidR="002B2953" w:rsidRPr="000B3645">
        <w:rPr>
          <w:sz w:val="24"/>
          <w:szCs w:val="24"/>
        </w:rPr>
        <w:t xml:space="preserve">. </w:t>
      </w:r>
      <w:r w:rsidR="00DB5B6A" w:rsidRPr="000B3645">
        <w:rPr>
          <w:sz w:val="24"/>
          <w:szCs w:val="24"/>
        </w:rPr>
        <w:t xml:space="preserve">Misuse of access privileges to </w:t>
      </w:r>
      <w:r w:rsidR="00F654ED" w:rsidRPr="000B3645">
        <w:rPr>
          <w:sz w:val="24"/>
          <w:szCs w:val="24"/>
        </w:rPr>
        <w:t>University/College</w:t>
      </w:r>
      <w:r w:rsidR="00DB5B6A" w:rsidRPr="000B3645">
        <w:rPr>
          <w:sz w:val="24"/>
          <w:szCs w:val="24"/>
        </w:rPr>
        <w:t xml:space="preserve"> premises or unauthorized entry to or use of b</w:t>
      </w:r>
      <w:r w:rsidR="00B0480D" w:rsidRPr="000B3645">
        <w:rPr>
          <w:sz w:val="24"/>
          <w:szCs w:val="24"/>
        </w:rPr>
        <w:t xml:space="preserve">uildings, including trespassing, propping or unauthorized use of alarmed doors for entry into or exit from a </w:t>
      </w:r>
      <w:r w:rsidR="00F654ED" w:rsidRPr="000B3645">
        <w:rPr>
          <w:sz w:val="24"/>
          <w:szCs w:val="24"/>
        </w:rPr>
        <w:t>University/College</w:t>
      </w:r>
      <w:r w:rsidR="00B0480D" w:rsidRPr="000B3645">
        <w:rPr>
          <w:sz w:val="24"/>
          <w:szCs w:val="24"/>
        </w:rPr>
        <w:t xml:space="preserve"> building;</w:t>
      </w:r>
    </w:p>
    <w:p w:rsidR="00135DD7" w:rsidRPr="000B3645" w:rsidRDefault="00135DD7" w:rsidP="00135DD7">
      <w:pPr>
        <w:rPr>
          <w:rFonts w:ascii="Calibri" w:hAnsi="Calibri"/>
        </w:rPr>
      </w:pPr>
    </w:p>
    <w:p w:rsidR="00135DD7" w:rsidRPr="000B3645" w:rsidRDefault="00AE431E" w:rsidP="00FF09DC">
      <w:pPr>
        <w:pStyle w:val="ListParagraph"/>
        <w:numPr>
          <w:ilvl w:val="0"/>
          <w:numId w:val="87"/>
        </w:numPr>
        <w:spacing w:after="0" w:line="240" w:lineRule="auto"/>
        <w:rPr>
          <w:sz w:val="24"/>
          <w:szCs w:val="24"/>
        </w:rPr>
      </w:pPr>
      <w:r w:rsidRPr="000B3645">
        <w:rPr>
          <w:b/>
          <w:sz w:val="24"/>
          <w:szCs w:val="24"/>
        </w:rPr>
        <w:t>Trademark</w:t>
      </w:r>
      <w:r w:rsidR="002B2953" w:rsidRPr="000B3645">
        <w:rPr>
          <w:sz w:val="24"/>
          <w:szCs w:val="24"/>
        </w:rPr>
        <w:t xml:space="preserve">. </w:t>
      </w:r>
      <w:r w:rsidRPr="000B3645">
        <w:rPr>
          <w:sz w:val="24"/>
          <w:szCs w:val="24"/>
        </w:rPr>
        <w:t>U</w:t>
      </w:r>
      <w:r w:rsidR="00DB5B6A" w:rsidRPr="000B3645">
        <w:rPr>
          <w:sz w:val="24"/>
          <w:szCs w:val="24"/>
        </w:rPr>
        <w:t xml:space="preserve">nauthorized use </w:t>
      </w:r>
      <w:r w:rsidR="000628E9" w:rsidRPr="000B3645">
        <w:rPr>
          <w:sz w:val="24"/>
          <w:szCs w:val="24"/>
        </w:rPr>
        <w:t xml:space="preserve">(including misuse) </w:t>
      </w:r>
      <w:r w:rsidR="00DB5B6A" w:rsidRPr="000B3645">
        <w:rPr>
          <w:sz w:val="24"/>
          <w:szCs w:val="24"/>
        </w:rPr>
        <w:t xml:space="preserve">of </w:t>
      </w:r>
      <w:r w:rsidR="00F654ED" w:rsidRPr="000B3645">
        <w:rPr>
          <w:sz w:val="24"/>
          <w:szCs w:val="24"/>
        </w:rPr>
        <w:t>University/College</w:t>
      </w:r>
      <w:r w:rsidR="00DB5B6A" w:rsidRPr="000B3645">
        <w:rPr>
          <w:sz w:val="24"/>
          <w:szCs w:val="24"/>
        </w:rPr>
        <w:t xml:space="preserve"> or organizational names and images;</w:t>
      </w:r>
    </w:p>
    <w:p w:rsidR="00135DD7" w:rsidRPr="000B3645" w:rsidRDefault="00135DD7" w:rsidP="00135DD7">
      <w:pPr>
        <w:rPr>
          <w:rFonts w:ascii="Calibri" w:hAnsi="Calibri"/>
          <w:b/>
        </w:rPr>
      </w:pPr>
    </w:p>
    <w:p w:rsidR="00135DD7" w:rsidRPr="000B3645" w:rsidRDefault="000628E9" w:rsidP="00FF09DC">
      <w:pPr>
        <w:pStyle w:val="ListParagraph"/>
        <w:numPr>
          <w:ilvl w:val="0"/>
          <w:numId w:val="87"/>
        </w:numPr>
        <w:spacing w:after="0" w:line="240" w:lineRule="auto"/>
        <w:rPr>
          <w:sz w:val="24"/>
          <w:szCs w:val="24"/>
        </w:rPr>
      </w:pPr>
      <w:r w:rsidRPr="000B3645">
        <w:rPr>
          <w:b/>
          <w:sz w:val="24"/>
          <w:szCs w:val="24"/>
        </w:rPr>
        <w:t>Damage and Destruction</w:t>
      </w:r>
      <w:r w:rsidR="002B2953" w:rsidRPr="000B3645">
        <w:rPr>
          <w:sz w:val="24"/>
          <w:szCs w:val="24"/>
        </w:rPr>
        <w:t xml:space="preserve">. </w:t>
      </w:r>
      <w:r w:rsidR="00965DAB" w:rsidRPr="000B3645">
        <w:rPr>
          <w:sz w:val="24"/>
          <w:szCs w:val="24"/>
        </w:rPr>
        <w:t>I</w:t>
      </w:r>
      <w:r w:rsidR="00DB5B6A" w:rsidRPr="000B3645">
        <w:rPr>
          <w:sz w:val="24"/>
          <w:szCs w:val="24"/>
        </w:rPr>
        <w:t>ntentional</w:t>
      </w:r>
      <w:r w:rsidR="00F4085D" w:rsidRPr="000B3645">
        <w:rPr>
          <w:sz w:val="24"/>
          <w:szCs w:val="24"/>
        </w:rPr>
        <w:t>, reckless</w:t>
      </w:r>
      <w:r w:rsidR="00DB5B6A" w:rsidRPr="000B3645">
        <w:rPr>
          <w:sz w:val="24"/>
          <w:szCs w:val="24"/>
        </w:rPr>
        <w:t xml:space="preserve"> a</w:t>
      </w:r>
      <w:r w:rsidR="00C82637" w:rsidRPr="000B3645">
        <w:rPr>
          <w:sz w:val="24"/>
          <w:szCs w:val="24"/>
        </w:rPr>
        <w:t>nd</w:t>
      </w:r>
      <w:r w:rsidR="00F4085D" w:rsidRPr="000B3645">
        <w:rPr>
          <w:sz w:val="24"/>
          <w:szCs w:val="24"/>
        </w:rPr>
        <w:t>/or</w:t>
      </w:r>
      <w:r w:rsidR="00C82637" w:rsidRPr="000B3645">
        <w:rPr>
          <w:sz w:val="24"/>
          <w:szCs w:val="24"/>
        </w:rPr>
        <w:t xml:space="preserve"> unauthorized </w:t>
      </w:r>
      <w:r w:rsidRPr="000B3645">
        <w:rPr>
          <w:sz w:val="24"/>
          <w:szCs w:val="24"/>
        </w:rPr>
        <w:t xml:space="preserve">damage to </w:t>
      </w:r>
      <w:r w:rsidR="00C82637" w:rsidRPr="000B3645">
        <w:rPr>
          <w:sz w:val="24"/>
          <w:szCs w:val="24"/>
        </w:rPr>
        <w:t xml:space="preserve">or destruction of </w:t>
      </w:r>
      <w:r w:rsidR="00F654ED" w:rsidRPr="000B3645">
        <w:rPr>
          <w:sz w:val="24"/>
          <w:szCs w:val="24"/>
        </w:rPr>
        <w:t>University/College</w:t>
      </w:r>
      <w:r w:rsidR="00C82637" w:rsidRPr="000B3645">
        <w:rPr>
          <w:sz w:val="24"/>
          <w:szCs w:val="24"/>
        </w:rPr>
        <w:t xml:space="preserve"> property or</w:t>
      </w:r>
      <w:r w:rsidR="00DB5B6A" w:rsidRPr="000B3645">
        <w:rPr>
          <w:sz w:val="24"/>
          <w:szCs w:val="24"/>
        </w:rPr>
        <w:t xml:space="preserve"> the personal property of </w:t>
      </w:r>
      <w:r w:rsidRPr="000B3645">
        <w:rPr>
          <w:sz w:val="24"/>
          <w:szCs w:val="24"/>
        </w:rPr>
        <w:t>another;</w:t>
      </w:r>
    </w:p>
    <w:p w:rsidR="00135DD7" w:rsidRPr="000B3645" w:rsidRDefault="00135DD7" w:rsidP="00135DD7">
      <w:pPr>
        <w:rPr>
          <w:rFonts w:ascii="Calibri" w:hAnsi="Calibri"/>
          <w:b/>
        </w:rPr>
      </w:pPr>
    </w:p>
    <w:p w:rsidR="00135DD7" w:rsidRPr="000B3645" w:rsidRDefault="00CB0D3E" w:rsidP="00FF09DC">
      <w:pPr>
        <w:pStyle w:val="ListParagraph"/>
        <w:numPr>
          <w:ilvl w:val="0"/>
          <w:numId w:val="87"/>
        </w:numPr>
        <w:spacing w:after="0" w:line="240" w:lineRule="auto"/>
        <w:rPr>
          <w:sz w:val="24"/>
          <w:szCs w:val="24"/>
        </w:rPr>
      </w:pPr>
      <w:r w:rsidRPr="000B3645">
        <w:rPr>
          <w:b/>
          <w:sz w:val="24"/>
          <w:szCs w:val="24"/>
        </w:rPr>
        <w:t xml:space="preserve">IT and </w:t>
      </w:r>
      <w:r w:rsidR="00C82637" w:rsidRPr="000B3645">
        <w:rPr>
          <w:b/>
          <w:sz w:val="24"/>
          <w:szCs w:val="24"/>
        </w:rPr>
        <w:t>Acceptable Use</w:t>
      </w:r>
      <w:r w:rsidR="002B2953" w:rsidRPr="000B3645">
        <w:rPr>
          <w:sz w:val="24"/>
          <w:szCs w:val="24"/>
        </w:rPr>
        <w:t xml:space="preserve">. </w:t>
      </w:r>
      <w:r w:rsidR="00DB5B6A" w:rsidRPr="000B3645">
        <w:rPr>
          <w:sz w:val="24"/>
          <w:szCs w:val="24"/>
        </w:rPr>
        <w:t xml:space="preserve">Violating the </w:t>
      </w:r>
      <w:r w:rsidR="00F654ED" w:rsidRPr="000B3645">
        <w:rPr>
          <w:sz w:val="24"/>
          <w:szCs w:val="24"/>
        </w:rPr>
        <w:t>University/College</w:t>
      </w:r>
      <w:r w:rsidR="008F60B7" w:rsidRPr="000B3645">
        <w:rPr>
          <w:sz w:val="24"/>
          <w:szCs w:val="24"/>
        </w:rPr>
        <w:t xml:space="preserve"> </w:t>
      </w:r>
      <w:r w:rsidR="00C82637" w:rsidRPr="000B3645">
        <w:rPr>
          <w:sz w:val="24"/>
          <w:szCs w:val="24"/>
        </w:rPr>
        <w:t>Acceptable Use and</w:t>
      </w:r>
      <w:r w:rsidR="00DB5B6A" w:rsidRPr="000B3645">
        <w:rPr>
          <w:sz w:val="24"/>
          <w:szCs w:val="24"/>
        </w:rPr>
        <w:t xml:space="preserve"> Computing</w:t>
      </w:r>
      <w:r w:rsidR="00C82637" w:rsidRPr="000B3645">
        <w:rPr>
          <w:sz w:val="24"/>
          <w:szCs w:val="24"/>
        </w:rPr>
        <w:t xml:space="preserve"> Policy</w:t>
      </w:r>
      <w:r w:rsidR="00DB5B6A" w:rsidRPr="000B3645">
        <w:rPr>
          <w:sz w:val="24"/>
          <w:szCs w:val="24"/>
        </w:rPr>
        <w:t>, fo</w:t>
      </w:r>
      <w:r w:rsidR="00C82637" w:rsidRPr="000B3645">
        <w:rPr>
          <w:sz w:val="24"/>
          <w:szCs w:val="24"/>
        </w:rPr>
        <w:t>und online at:</w:t>
      </w:r>
    </w:p>
    <w:p w:rsidR="00135DD7" w:rsidRPr="000B3645" w:rsidRDefault="00135DD7" w:rsidP="00135DD7">
      <w:pPr>
        <w:rPr>
          <w:rFonts w:ascii="Calibri" w:hAnsi="Calibri"/>
          <w:b/>
        </w:rPr>
      </w:pPr>
    </w:p>
    <w:p w:rsidR="00135DD7" w:rsidRPr="000B3645" w:rsidRDefault="00FB7EAC" w:rsidP="00FF09DC">
      <w:pPr>
        <w:pStyle w:val="ListParagraph"/>
        <w:numPr>
          <w:ilvl w:val="0"/>
          <w:numId w:val="87"/>
        </w:numPr>
        <w:spacing w:after="0" w:line="240" w:lineRule="auto"/>
        <w:rPr>
          <w:sz w:val="24"/>
          <w:szCs w:val="24"/>
        </w:rPr>
      </w:pPr>
      <w:r w:rsidRPr="000B3645">
        <w:rPr>
          <w:b/>
          <w:sz w:val="24"/>
          <w:szCs w:val="24"/>
        </w:rPr>
        <w:t>Gambling</w:t>
      </w:r>
      <w:r w:rsidR="002B2953" w:rsidRPr="000B3645">
        <w:rPr>
          <w:sz w:val="24"/>
          <w:szCs w:val="24"/>
        </w:rPr>
        <w:t xml:space="preserve">. </w:t>
      </w:r>
      <w:r w:rsidR="00DB5B6A" w:rsidRPr="000B3645">
        <w:rPr>
          <w:sz w:val="24"/>
          <w:szCs w:val="24"/>
        </w:rPr>
        <w:t>Gambling</w:t>
      </w:r>
      <w:r w:rsidR="00BD0A19" w:rsidRPr="000B3645">
        <w:rPr>
          <w:sz w:val="24"/>
          <w:szCs w:val="24"/>
        </w:rPr>
        <w:t xml:space="preserve"> </w:t>
      </w:r>
      <w:r w:rsidR="00CB0D3E" w:rsidRPr="000B3645">
        <w:rPr>
          <w:sz w:val="24"/>
          <w:szCs w:val="24"/>
        </w:rPr>
        <w:t xml:space="preserve">as </w:t>
      </w:r>
      <w:r w:rsidR="00BD0A19" w:rsidRPr="000B3645">
        <w:rPr>
          <w:sz w:val="24"/>
          <w:szCs w:val="24"/>
        </w:rPr>
        <w:t xml:space="preserve">prohibited by </w:t>
      </w:r>
      <w:r w:rsidR="00CB0D3E" w:rsidRPr="000B3645">
        <w:rPr>
          <w:sz w:val="24"/>
          <w:szCs w:val="24"/>
        </w:rPr>
        <w:t xml:space="preserve">the </w:t>
      </w:r>
      <w:r w:rsidR="00BD0A19" w:rsidRPr="000B3645">
        <w:rPr>
          <w:sz w:val="24"/>
          <w:szCs w:val="24"/>
        </w:rPr>
        <w:t>law</w:t>
      </w:r>
      <w:r w:rsidR="00CB0D3E" w:rsidRPr="000B3645">
        <w:rPr>
          <w:sz w:val="24"/>
          <w:szCs w:val="24"/>
        </w:rPr>
        <w:t>s of the State of</w:t>
      </w:r>
      <w:r w:rsidR="00D16A58" w:rsidRPr="000B3645">
        <w:rPr>
          <w:sz w:val="24"/>
          <w:szCs w:val="24"/>
        </w:rPr>
        <w:t xml:space="preserve"> [      ]</w:t>
      </w:r>
      <w:r w:rsidR="00863BE9" w:rsidRPr="000B3645">
        <w:rPr>
          <w:sz w:val="24"/>
          <w:szCs w:val="24"/>
        </w:rPr>
        <w:t>.</w:t>
      </w:r>
      <w:r w:rsidR="00DB5B6A" w:rsidRPr="000B3645">
        <w:rPr>
          <w:sz w:val="24"/>
          <w:szCs w:val="24"/>
        </w:rPr>
        <w:t xml:space="preserve"> (</w:t>
      </w:r>
      <w:r w:rsidR="005F5B13" w:rsidRPr="000B3645">
        <w:rPr>
          <w:sz w:val="24"/>
          <w:szCs w:val="24"/>
        </w:rPr>
        <w:t>Gambling may include raffles, lotteries, sports pools and online betting activities</w:t>
      </w:r>
      <w:r w:rsidR="002B2953" w:rsidRPr="000B3645">
        <w:rPr>
          <w:sz w:val="24"/>
          <w:szCs w:val="24"/>
        </w:rPr>
        <w:t xml:space="preserve">. </w:t>
      </w:r>
      <w:r w:rsidR="005F5B13" w:rsidRPr="000B3645">
        <w:rPr>
          <w:sz w:val="24"/>
          <w:szCs w:val="24"/>
        </w:rPr>
        <w:t xml:space="preserve">For more information, </w:t>
      </w:r>
      <w:r w:rsidR="00DB5B6A" w:rsidRPr="000B3645">
        <w:rPr>
          <w:sz w:val="24"/>
          <w:szCs w:val="24"/>
        </w:rPr>
        <w:t xml:space="preserve">See </w:t>
      </w:r>
      <w:r w:rsidR="00DB5B6A" w:rsidRPr="000B3645">
        <w:rPr>
          <w:i/>
          <w:sz w:val="24"/>
          <w:szCs w:val="24"/>
        </w:rPr>
        <w:t>Student Handbook</w:t>
      </w:r>
      <w:r w:rsidR="00DB5B6A" w:rsidRPr="000B3645">
        <w:rPr>
          <w:sz w:val="24"/>
          <w:szCs w:val="24"/>
        </w:rPr>
        <w:t>, “C</w:t>
      </w:r>
      <w:r w:rsidR="00F02EC3" w:rsidRPr="000B3645">
        <w:rPr>
          <w:sz w:val="24"/>
          <w:szCs w:val="24"/>
        </w:rPr>
        <w:t>ommunity</w:t>
      </w:r>
      <w:r w:rsidR="00DB5B6A" w:rsidRPr="000B3645">
        <w:rPr>
          <w:sz w:val="24"/>
          <w:szCs w:val="24"/>
        </w:rPr>
        <w:t xml:space="preserve"> </w:t>
      </w:r>
      <w:r w:rsidR="00B460D9" w:rsidRPr="000B3645">
        <w:rPr>
          <w:sz w:val="24"/>
          <w:szCs w:val="24"/>
        </w:rPr>
        <w:t>Standards</w:t>
      </w:r>
      <w:r w:rsidR="00DB5B6A" w:rsidRPr="000B3645">
        <w:rPr>
          <w:sz w:val="24"/>
          <w:szCs w:val="24"/>
        </w:rPr>
        <w:t>”);</w:t>
      </w:r>
      <w:r w:rsidR="00CB0D3E" w:rsidRPr="000B3645">
        <w:rPr>
          <w:sz w:val="24"/>
          <w:szCs w:val="24"/>
        </w:rPr>
        <w:t xml:space="preserve">  </w:t>
      </w:r>
    </w:p>
    <w:p w:rsidR="00135DD7" w:rsidRPr="000B3645" w:rsidRDefault="00135DD7" w:rsidP="00135DD7">
      <w:pPr>
        <w:rPr>
          <w:rFonts w:ascii="Calibri" w:hAnsi="Calibri"/>
          <w:b/>
          <w:color w:val="000000"/>
        </w:rPr>
      </w:pPr>
    </w:p>
    <w:p w:rsidR="00135DD7" w:rsidRPr="000B3645" w:rsidRDefault="009F6AAF" w:rsidP="00FF09DC">
      <w:pPr>
        <w:pStyle w:val="ListParagraph"/>
        <w:numPr>
          <w:ilvl w:val="0"/>
          <w:numId w:val="87"/>
        </w:numPr>
        <w:spacing w:after="0" w:line="240" w:lineRule="auto"/>
        <w:rPr>
          <w:sz w:val="24"/>
          <w:szCs w:val="24"/>
        </w:rPr>
      </w:pPr>
      <w:r w:rsidRPr="000B3645">
        <w:rPr>
          <w:b/>
          <w:color w:val="000000"/>
          <w:sz w:val="24"/>
          <w:szCs w:val="24"/>
        </w:rPr>
        <w:t>Weapons</w:t>
      </w:r>
      <w:r w:rsidR="002B2953" w:rsidRPr="000B3645">
        <w:rPr>
          <w:color w:val="000000"/>
          <w:sz w:val="24"/>
          <w:szCs w:val="24"/>
        </w:rPr>
        <w:t xml:space="preserve">. </w:t>
      </w:r>
      <w:r w:rsidR="00172D2A" w:rsidRPr="000B3645">
        <w:rPr>
          <w:color w:val="000000"/>
          <w:sz w:val="24"/>
          <w:szCs w:val="24"/>
        </w:rPr>
        <w:t xml:space="preserve">Possession, use, or distribution of explosives (including fireworks and ammunition), guns (including air, BB, paintball, </w:t>
      </w:r>
      <w:r w:rsidR="008567F7" w:rsidRPr="000B3645">
        <w:rPr>
          <w:color w:val="000000"/>
          <w:sz w:val="24"/>
          <w:szCs w:val="24"/>
        </w:rPr>
        <w:t xml:space="preserve">facsimile weapons </w:t>
      </w:r>
      <w:r w:rsidR="00172D2A" w:rsidRPr="000B3645">
        <w:rPr>
          <w:color w:val="000000"/>
          <w:sz w:val="24"/>
          <w:szCs w:val="24"/>
        </w:rPr>
        <w:t xml:space="preserve">and pellet </w:t>
      </w:r>
      <w:r w:rsidR="00172D2A" w:rsidRPr="000B3645">
        <w:rPr>
          <w:color w:val="000000"/>
          <w:sz w:val="24"/>
          <w:szCs w:val="24"/>
        </w:rPr>
        <w:lastRenderedPageBreak/>
        <w:t>guns), or other w</w:t>
      </w:r>
      <w:r w:rsidR="008567F7" w:rsidRPr="000B3645">
        <w:rPr>
          <w:color w:val="000000"/>
          <w:sz w:val="24"/>
          <w:szCs w:val="24"/>
        </w:rPr>
        <w:t xml:space="preserve">eapons or dangerous objects </w:t>
      </w:r>
      <w:r w:rsidR="00172D2A" w:rsidRPr="000B3645">
        <w:rPr>
          <w:color w:val="000000"/>
          <w:sz w:val="24"/>
          <w:szCs w:val="24"/>
        </w:rPr>
        <w:t>such as arrows, axes, machetes, nun chucks, throwing stars, or knives with a blade of longer</w:t>
      </w:r>
      <w:r w:rsidR="008567F7" w:rsidRPr="000B3645">
        <w:rPr>
          <w:color w:val="000000"/>
          <w:sz w:val="24"/>
          <w:szCs w:val="24"/>
        </w:rPr>
        <w:t xml:space="preserve"> than _________ </w:t>
      </w:r>
      <w:r w:rsidR="000D470C" w:rsidRPr="000B3645">
        <w:rPr>
          <w:color w:val="000000"/>
          <w:sz w:val="24"/>
          <w:szCs w:val="24"/>
        </w:rPr>
        <w:t>inches, including the storage of</w:t>
      </w:r>
      <w:r w:rsidR="00172D2A" w:rsidRPr="000B3645">
        <w:rPr>
          <w:color w:val="000000"/>
          <w:sz w:val="24"/>
          <w:szCs w:val="24"/>
        </w:rPr>
        <w:t xml:space="preserve"> any item that falls within the category of a weapon in a vehicle parked on </w:t>
      </w:r>
      <w:r w:rsidR="00F654ED" w:rsidRPr="000B3645">
        <w:rPr>
          <w:color w:val="000000"/>
          <w:sz w:val="24"/>
          <w:szCs w:val="24"/>
        </w:rPr>
        <w:t>University/College</w:t>
      </w:r>
      <w:r w:rsidR="00172D2A" w:rsidRPr="000B3645">
        <w:rPr>
          <w:color w:val="000000"/>
          <w:sz w:val="24"/>
          <w:szCs w:val="24"/>
        </w:rPr>
        <w:t xml:space="preserve"> property</w:t>
      </w:r>
      <w:r w:rsidR="00F4085D" w:rsidRPr="000B3645">
        <w:rPr>
          <w:rStyle w:val="FootnoteReference"/>
          <w:color w:val="000000"/>
          <w:sz w:val="24"/>
          <w:szCs w:val="24"/>
        </w:rPr>
        <w:footnoteReference w:id="4"/>
      </w:r>
      <w:r w:rsidR="00172D2A" w:rsidRPr="000B3645">
        <w:rPr>
          <w:color w:val="000000"/>
          <w:sz w:val="24"/>
          <w:szCs w:val="24"/>
        </w:rPr>
        <w:t>;</w:t>
      </w:r>
    </w:p>
    <w:p w:rsidR="00135DD7" w:rsidRPr="000B3645" w:rsidRDefault="00135DD7" w:rsidP="00135DD7">
      <w:pPr>
        <w:rPr>
          <w:rFonts w:ascii="Calibri" w:hAnsi="Calibri"/>
          <w:b/>
        </w:rPr>
      </w:pPr>
    </w:p>
    <w:p w:rsidR="00135DD7" w:rsidRPr="000B3645" w:rsidRDefault="00007DC5" w:rsidP="00FF09DC">
      <w:pPr>
        <w:pStyle w:val="ListParagraph"/>
        <w:numPr>
          <w:ilvl w:val="0"/>
          <w:numId w:val="87"/>
        </w:numPr>
        <w:spacing w:after="0" w:line="240" w:lineRule="auto"/>
        <w:rPr>
          <w:sz w:val="24"/>
          <w:szCs w:val="24"/>
        </w:rPr>
      </w:pPr>
      <w:r w:rsidRPr="000B3645">
        <w:rPr>
          <w:b/>
          <w:sz w:val="24"/>
          <w:szCs w:val="24"/>
        </w:rPr>
        <w:t>Tobacco</w:t>
      </w:r>
      <w:r w:rsidR="002B2953" w:rsidRPr="000B3645">
        <w:rPr>
          <w:sz w:val="24"/>
          <w:szCs w:val="24"/>
        </w:rPr>
        <w:t xml:space="preserve">. </w:t>
      </w:r>
      <w:r w:rsidRPr="000B3645">
        <w:rPr>
          <w:sz w:val="24"/>
          <w:szCs w:val="24"/>
        </w:rPr>
        <w:t xml:space="preserve">Smoking or tobacco use in any area of campus </w:t>
      </w:r>
      <w:r w:rsidRPr="000B3645">
        <w:rPr>
          <w:b/>
          <w:sz w:val="24"/>
          <w:szCs w:val="24"/>
        </w:rPr>
        <w:t>[or smoking or tobacco use in any area of campus where smoking or tobacco use are prohibited];</w:t>
      </w:r>
    </w:p>
    <w:p w:rsidR="00135DD7" w:rsidRPr="000B3645" w:rsidRDefault="00135DD7" w:rsidP="00135DD7">
      <w:pPr>
        <w:rPr>
          <w:rFonts w:ascii="Calibri" w:hAnsi="Calibri"/>
          <w:b/>
        </w:rPr>
      </w:pPr>
    </w:p>
    <w:p w:rsidR="00DB5B6A" w:rsidRPr="000B3645" w:rsidRDefault="007C1592" w:rsidP="00FF09DC">
      <w:pPr>
        <w:pStyle w:val="ListParagraph"/>
        <w:numPr>
          <w:ilvl w:val="0"/>
          <w:numId w:val="87"/>
        </w:numPr>
        <w:spacing w:after="0" w:line="240" w:lineRule="auto"/>
        <w:rPr>
          <w:sz w:val="24"/>
          <w:szCs w:val="24"/>
        </w:rPr>
      </w:pPr>
      <w:r w:rsidRPr="000B3645">
        <w:rPr>
          <w:b/>
          <w:sz w:val="24"/>
          <w:szCs w:val="24"/>
        </w:rPr>
        <w:t>Fire Safety</w:t>
      </w:r>
      <w:r w:rsidR="002B2953" w:rsidRPr="000B3645">
        <w:rPr>
          <w:sz w:val="24"/>
          <w:szCs w:val="24"/>
        </w:rPr>
        <w:t xml:space="preserve">. </w:t>
      </w:r>
      <w:r w:rsidR="00DB5B6A" w:rsidRPr="000B3645">
        <w:rPr>
          <w:sz w:val="24"/>
          <w:szCs w:val="24"/>
        </w:rPr>
        <w:t>Violation of local, state, federal or campus fire policies including, but not limited to:</w:t>
      </w:r>
    </w:p>
    <w:p w:rsidR="00904DD0" w:rsidRPr="000B3645" w:rsidRDefault="00904DD0" w:rsidP="00257017">
      <w:pPr>
        <w:pStyle w:val="ListParagraph"/>
        <w:numPr>
          <w:ilvl w:val="0"/>
          <w:numId w:val="125"/>
        </w:numPr>
        <w:spacing w:after="0" w:line="240" w:lineRule="auto"/>
        <w:ind w:left="1440"/>
        <w:rPr>
          <w:sz w:val="24"/>
          <w:szCs w:val="24"/>
        </w:rPr>
      </w:pPr>
      <w:r w:rsidRPr="000B3645">
        <w:rPr>
          <w:sz w:val="24"/>
          <w:szCs w:val="24"/>
        </w:rPr>
        <w:t xml:space="preserve">Intentionally or recklessly causing a fire which damages </w:t>
      </w:r>
      <w:r w:rsidR="00F654ED" w:rsidRPr="000B3645">
        <w:rPr>
          <w:sz w:val="24"/>
          <w:szCs w:val="24"/>
        </w:rPr>
        <w:t>University/College</w:t>
      </w:r>
      <w:r w:rsidRPr="000B3645">
        <w:rPr>
          <w:sz w:val="24"/>
          <w:szCs w:val="24"/>
        </w:rPr>
        <w:t xml:space="preserve"> or personal property or which causes injury. </w:t>
      </w:r>
    </w:p>
    <w:p w:rsidR="00904DD0" w:rsidRPr="000B3645" w:rsidRDefault="00DB5B6A" w:rsidP="00257017">
      <w:pPr>
        <w:pStyle w:val="ListParagraph"/>
        <w:numPr>
          <w:ilvl w:val="0"/>
          <w:numId w:val="125"/>
        </w:numPr>
        <w:spacing w:after="0" w:line="240" w:lineRule="auto"/>
        <w:ind w:left="1440"/>
        <w:rPr>
          <w:sz w:val="24"/>
          <w:szCs w:val="24"/>
        </w:rPr>
      </w:pPr>
      <w:r w:rsidRPr="000B3645">
        <w:rPr>
          <w:sz w:val="24"/>
          <w:szCs w:val="24"/>
        </w:rPr>
        <w:t xml:space="preserve">Failure to evacuate a </w:t>
      </w:r>
      <w:r w:rsidR="00F654ED" w:rsidRPr="000B3645">
        <w:rPr>
          <w:sz w:val="24"/>
          <w:szCs w:val="24"/>
        </w:rPr>
        <w:t>University/College</w:t>
      </w:r>
      <w:r w:rsidRPr="000B3645">
        <w:rPr>
          <w:sz w:val="24"/>
          <w:szCs w:val="24"/>
        </w:rPr>
        <w:t>-controlled building during a fire alarm;</w:t>
      </w:r>
    </w:p>
    <w:p w:rsidR="00904DD0" w:rsidRPr="000B3645" w:rsidRDefault="00DB5B6A" w:rsidP="00257017">
      <w:pPr>
        <w:pStyle w:val="ListParagraph"/>
        <w:numPr>
          <w:ilvl w:val="0"/>
          <w:numId w:val="125"/>
        </w:numPr>
        <w:spacing w:after="0" w:line="240" w:lineRule="auto"/>
        <w:ind w:left="1440"/>
        <w:rPr>
          <w:sz w:val="24"/>
          <w:szCs w:val="24"/>
        </w:rPr>
      </w:pPr>
      <w:r w:rsidRPr="000B3645">
        <w:rPr>
          <w:sz w:val="24"/>
          <w:szCs w:val="24"/>
        </w:rPr>
        <w:t xml:space="preserve">Improper use of </w:t>
      </w:r>
      <w:r w:rsidR="00F654ED" w:rsidRPr="000B3645">
        <w:rPr>
          <w:sz w:val="24"/>
          <w:szCs w:val="24"/>
        </w:rPr>
        <w:t>University/College</w:t>
      </w:r>
      <w:r w:rsidRPr="000B3645">
        <w:rPr>
          <w:sz w:val="24"/>
          <w:szCs w:val="24"/>
        </w:rPr>
        <w:t xml:space="preserve"> fire safety equipment; or</w:t>
      </w:r>
    </w:p>
    <w:p w:rsidR="00714F90" w:rsidRPr="000B3645" w:rsidRDefault="00DB5B6A" w:rsidP="00257017">
      <w:pPr>
        <w:pStyle w:val="ListParagraph"/>
        <w:numPr>
          <w:ilvl w:val="0"/>
          <w:numId w:val="125"/>
        </w:numPr>
        <w:spacing w:after="0" w:line="240" w:lineRule="auto"/>
        <w:ind w:left="1440"/>
        <w:rPr>
          <w:sz w:val="24"/>
          <w:szCs w:val="24"/>
        </w:rPr>
      </w:pPr>
      <w:r w:rsidRPr="000B3645">
        <w:rPr>
          <w:sz w:val="24"/>
          <w:szCs w:val="24"/>
        </w:rPr>
        <w:t xml:space="preserve">Tampering with or improperly engaging a fire alarm or fire detection/control equipment while on </w:t>
      </w:r>
      <w:r w:rsidR="00F654ED" w:rsidRPr="000B3645">
        <w:rPr>
          <w:sz w:val="24"/>
          <w:szCs w:val="24"/>
        </w:rPr>
        <w:t>University/College</w:t>
      </w:r>
      <w:r w:rsidRPr="000B3645">
        <w:rPr>
          <w:sz w:val="24"/>
          <w:szCs w:val="24"/>
        </w:rPr>
        <w:t xml:space="preserve"> property</w:t>
      </w:r>
      <w:r w:rsidR="002B2953" w:rsidRPr="000B3645">
        <w:rPr>
          <w:sz w:val="24"/>
          <w:szCs w:val="24"/>
        </w:rPr>
        <w:t xml:space="preserve">. </w:t>
      </w:r>
      <w:r w:rsidR="00BD0A19" w:rsidRPr="000B3645">
        <w:rPr>
          <w:sz w:val="24"/>
          <w:szCs w:val="24"/>
        </w:rPr>
        <w:t>Su</w:t>
      </w:r>
      <w:r w:rsidR="00DF3519" w:rsidRPr="000B3645">
        <w:rPr>
          <w:sz w:val="24"/>
          <w:szCs w:val="24"/>
        </w:rPr>
        <w:t>ch action may result in a local</w:t>
      </w:r>
      <w:r w:rsidR="00BD0A19" w:rsidRPr="000B3645">
        <w:rPr>
          <w:sz w:val="24"/>
          <w:szCs w:val="24"/>
        </w:rPr>
        <w:t xml:space="preserve"> fine in addition to </w:t>
      </w:r>
      <w:r w:rsidR="00F654ED" w:rsidRPr="000B3645">
        <w:rPr>
          <w:sz w:val="24"/>
          <w:szCs w:val="24"/>
        </w:rPr>
        <w:t>University/College</w:t>
      </w:r>
      <w:r w:rsidR="00BD0A19" w:rsidRPr="000B3645">
        <w:rPr>
          <w:sz w:val="24"/>
          <w:szCs w:val="24"/>
        </w:rPr>
        <w:t xml:space="preserve"> sanctions;</w:t>
      </w:r>
    </w:p>
    <w:p w:rsidR="00197D5B" w:rsidRPr="000B3645" w:rsidRDefault="00197D5B" w:rsidP="00714F90">
      <w:pPr>
        <w:rPr>
          <w:rFonts w:ascii="Calibri" w:hAnsi="Calibri"/>
          <w:color w:val="000000"/>
        </w:rPr>
      </w:pPr>
    </w:p>
    <w:p w:rsidR="00197D5B" w:rsidRPr="000B3645" w:rsidRDefault="00197D5B" w:rsidP="00FF09DC">
      <w:pPr>
        <w:pStyle w:val="ListParagraph"/>
        <w:numPr>
          <w:ilvl w:val="0"/>
          <w:numId w:val="87"/>
        </w:numPr>
        <w:spacing w:line="240" w:lineRule="auto"/>
        <w:rPr>
          <w:sz w:val="24"/>
          <w:szCs w:val="24"/>
        </w:rPr>
      </w:pPr>
      <w:r w:rsidRPr="000B3645">
        <w:rPr>
          <w:b/>
          <w:color w:val="000000"/>
          <w:sz w:val="24"/>
          <w:szCs w:val="24"/>
        </w:rPr>
        <w:t>Ineligible Pledging or Association</w:t>
      </w:r>
      <w:r w:rsidR="002B2953" w:rsidRPr="000B3645">
        <w:rPr>
          <w:color w:val="000000"/>
          <w:sz w:val="24"/>
          <w:szCs w:val="24"/>
        </w:rPr>
        <w:t xml:space="preserve">. </w:t>
      </w:r>
      <w:r w:rsidR="00714F90" w:rsidRPr="000B3645">
        <w:rPr>
          <w:color w:val="000000"/>
          <w:sz w:val="24"/>
          <w:szCs w:val="24"/>
        </w:rPr>
        <w:t xml:space="preserve">Pledging or associating </w:t>
      </w:r>
      <w:r w:rsidRPr="000B3645">
        <w:rPr>
          <w:color w:val="000000"/>
          <w:sz w:val="24"/>
          <w:szCs w:val="24"/>
        </w:rPr>
        <w:t xml:space="preserve">with </w:t>
      </w:r>
      <w:r w:rsidR="00714F90" w:rsidRPr="000B3645">
        <w:rPr>
          <w:color w:val="000000"/>
          <w:sz w:val="24"/>
          <w:szCs w:val="24"/>
        </w:rPr>
        <w:t xml:space="preserve">a student organization </w:t>
      </w:r>
      <w:r w:rsidR="00761BAE" w:rsidRPr="000B3645">
        <w:rPr>
          <w:color w:val="000000"/>
          <w:sz w:val="24"/>
          <w:szCs w:val="24"/>
        </w:rPr>
        <w:t>without having met eligibility requirements established by the College/University.</w:t>
      </w:r>
    </w:p>
    <w:p w:rsidR="00197D5B" w:rsidRPr="000B3645" w:rsidRDefault="00197D5B" w:rsidP="00197D5B">
      <w:pPr>
        <w:pStyle w:val="ListParagraph"/>
        <w:spacing w:line="240" w:lineRule="auto"/>
        <w:ind w:left="1080"/>
        <w:rPr>
          <w:sz w:val="24"/>
          <w:szCs w:val="24"/>
        </w:rPr>
      </w:pPr>
    </w:p>
    <w:p w:rsidR="00197D5B" w:rsidRPr="000B3645" w:rsidRDefault="00197D5B" w:rsidP="00FF09DC">
      <w:pPr>
        <w:pStyle w:val="ListParagraph"/>
        <w:numPr>
          <w:ilvl w:val="0"/>
          <w:numId w:val="87"/>
        </w:numPr>
        <w:spacing w:after="0" w:line="240" w:lineRule="auto"/>
        <w:rPr>
          <w:sz w:val="24"/>
          <w:szCs w:val="24"/>
        </w:rPr>
      </w:pPr>
      <w:r w:rsidRPr="000B3645">
        <w:rPr>
          <w:b/>
          <w:color w:val="000000"/>
          <w:sz w:val="24"/>
          <w:szCs w:val="24"/>
        </w:rPr>
        <w:t>Animals</w:t>
      </w:r>
      <w:r w:rsidR="002B2953" w:rsidRPr="000B3645">
        <w:rPr>
          <w:color w:val="000000"/>
          <w:sz w:val="24"/>
          <w:szCs w:val="24"/>
        </w:rPr>
        <w:t xml:space="preserve">. </w:t>
      </w:r>
      <w:r w:rsidR="00714F90" w:rsidRPr="000B3645">
        <w:rPr>
          <w:color w:val="000000"/>
          <w:sz w:val="24"/>
          <w:szCs w:val="24"/>
        </w:rPr>
        <w:t>Animals, with the exception of animals that provide assistance (e.g. seeing-eye dogs)</w:t>
      </w:r>
      <w:r w:rsidR="00761BAE" w:rsidRPr="000B3645">
        <w:rPr>
          <w:color w:val="000000"/>
          <w:sz w:val="24"/>
          <w:szCs w:val="24"/>
        </w:rPr>
        <w:t>,</w:t>
      </w:r>
      <w:r w:rsidR="00714F90" w:rsidRPr="000B3645">
        <w:rPr>
          <w:color w:val="000000"/>
          <w:sz w:val="24"/>
          <w:szCs w:val="24"/>
        </w:rPr>
        <w:t xml:space="preserve"> and pets as outlined in the Residence Life Handbook, are not permitted on campus</w:t>
      </w:r>
      <w:r w:rsidRPr="000B3645">
        <w:rPr>
          <w:color w:val="000000"/>
          <w:sz w:val="24"/>
          <w:szCs w:val="24"/>
        </w:rPr>
        <w:t xml:space="preserve"> except as permitted by law.</w:t>
      </w:r>
    </w:p>
    <w:p w:rsidR="00197D5B" w:rsidRPr="000B3645" w:rsidRDefault="00197D5B" w:rsidP="00197D5B">
      <w:pPr>
        <w:rPr>
          <w:rFonts w:ascii="Calibri" w:hAnsi="Calibri"/>
        </w:rPr>
      </w:pPr>
    </w:p>
    <w:p w:rsidR="00197D5B" w:rsidRPr="000B3645" w:rsidRDefault="00197D5B" w:rsidP="00FF09DC">
      <w:pPr>
        <w:pStyle w:val="ListParagraph"/>
        <w:numPr>
          <w:ilvl w:val="0"/>
          <w:numId w:val="87"/>
        </w:numPr>
        <w:spacing w:after="0" w:line="240" w:lineRule="auto"/>
        <w:rPr>
          <w:sz w:val="24"/>
          <w:szCs w:val="24"/>
        </w:rPr>
      </w:pPr>
      <w:r w:rsidRPr="000B3645">
        <w:rPr>
          <w:b/>
          <w:color w:val="000000"/>
          <w:sz w:val="24"/>
          <w:szCs w:val="24"/>
        </w:rPr>
        <w:t>Wheeled Devices</w:t>
      </w:r>
      <w:r w:rsidR="002B2953" w:rsidRPr="000B3645">
        <w:rPr>
          <w:color w:val="000000"/>
          <w:sz w:val="24"/>
          <w:szCs w:val="24"/>
        </w:rPr>
        <w:t xml:space="preserve">. </w:t>
      </w:r>
      <w:r w:rsidR="00714F90" w:rsidRPr="000B3645">
        <w:rPr>
          <w:color w:val="000000"/>
          <w:sz w:val="24"/>
          <w:szCs w:val="24"/>
        </w:rPr>
        <w:t>Skateboards, r</w:t>
      </w:r>
      <w:r w:rsidRPr="000B3645">
        <w:rPr>
          <w:color w:val="000000"/>
          <w:sz w:val="24"/>
          <w:szCs w:val="24"/>
        </w:rPr>
        <w:t xml:space="preserve">oller blades, roller skates, </w:t>
      </w:r>
      <w:r w:rsidR="00714F90" w:rsidRPr="000B3645">
        <w:rPr>
          <w:color w:val="000000"/>
          <w:sz w:val="24"/>
          <w:szCs w:val="24"/>
        </w:rPr>
        <w:t xml:space="preserve">bicycles </w:t>
      </w:r>
      <w:r w:rsidRPr="000B3645">
        <w:rPr>
          <w:color w:val="000000"/>
          <w:sz w:val="24"/>
          <w:szCs w:val="24"/>
        </w:rPr>
        <w:t xml:space="preserve">and similar wheeled devices </w:t>
      </w:r>
      <w:r w:rsidR="00714F90" w:rsidRPr="000B3645">
        <w:rPr>
          <w:color w:val="000000"/>
          <w:sz w:val="24"/>
          <w:szCs w:val="24"/>
        </w:rPr>
        <w:t xml:space="preserve">are not permitted inside </w:t>
      </w:r>
      <w:r w:rsidR="00F411DF" w:rsidRPr="000B3645">
        <w:rPr>
          <w:color w:val="000000"/>
          <w:sz w:val="24"/>
          <w:szCs w:val="24"/>
        </w:rPr>
        <w:t>College/University</w:t>
      </w:r>
      <w:r w:rsidR="00714F90" w:rsidRPr="000B3645">
        <w:rPr>
          <w:color w:val="000000"/>
          <w:sz w:val="24"/>
          <w:szCs w:val="24"/>
        </w:rPr>
        <w:t xml:space="preserve"> buildings, residence halls or on tennis courts. Additionally, skateboards and other wheeled items may not be ridden on railings, curbs, ben</w:t>
      </w:r>
      <w:r w:rsidR="00F411DF" w:rsidRPr="000B3645">
        <w:rPr>
          <w:color w:val="000000"/>
          <w:sz w:val="24"/>
          <w:szCs w:val="24"/>
        </w:rPr>
        <w:t>ches, or any such fixtures that</w:t>
      </w:r>
      <w:r w:rsidR="00714F90" w:rsidRPr="000B3645">
        <w:rPr>
          <w:color w:val="000000"/>
          <w:sz w:val="24"/>
          <w:szCs w:val="24"/>
        </w:rPr>
        <w:t xml:space="preserve"> may be damaged by these activities, and individua</w:t>
      </w:r>
      <w:r w:rsidRPr="000B3645">
        <w:rPr>
          <w:color w:val="000000"/>
          <w:sz w:val="24"/>
          <w:szCs w:val="24"/>
        </w:rPr>
        <w:t xml:space="preserve">ls may be liable for damage to </w:t>
      </w:r>
      <w:r w:rsidR="00F654ED" w:rsidRPr="000B3645">
        <w:rPr>
          <w:color w:val="000000"/>
          <w:sz w:val="24"/>
          <w:szCs w:val="24"/>
        </w:rPr>
        <w:t>University/College</w:t>
      </w:r>
      <w:r w:rsidR="00714F90" w:rsidRPr="000B3645">
        <w:rPr>
          <w:color w:val="000000"/>
          <w:sz w:val="24"/>
          <w:szCs w:val="24"/>
        </w:rPr>
        <w:t xml:space="preserve"> property caused by these activities.</w:t>
      </w:r>
    </w:p>
    <w:p w:rsidR="00863BE9" w:rsidRPr="000B3645" w:rsidRDefault="00714F90" w:rsidP="00445936">
      <w:pPr>
        <w:rPr>
          <w:rFonts w:ascii="Calibri" w:hAnsi="Calibri"/>
        </w:rPr>
      </w:pPr>
      <w:r w:rsidRPr="000B3645">
        <w:rPr>
          <w:rFonts w:ascii="Calibri" w:hAnsi="Calibri"/>
          <w:color w:val="000000"/>
        </w:rPr>
        <w:t xml:space="preserve"> </w:t>
      </w:r>
    </w:p>
    <w:p w:rsidR="00DB5B6A" w:rsidRPr="000B3645" w:rsidRDefault="00F02EC3" w:rsidP="00863BE9">
      <w:pPr>
        <w:contextualSpacing/>
        <w:rPr>
          <w:rFonts w:ascii="Calibri" w:eastAsia="Calibri" w:hAnsi="Calibri"/>
          <w:b/>
          <w:i/>
        </w:rPr>
      </w:pPr>
      <w:r w:rsidRPr="000B3645">
        <w:rPr>
          <w:rFonts w:ascii="Calibri" w:eastAsia="Calibri" w:hAnsi="Calibri"/>
          <w:b/>
          <w:i/>
        </w:rPr>
        <w:t>Social Ju</w:t>
      </w:r>
      <w:r w:rsidR="00DB5B6A" w:rsidRPr="000B3645">
        <w:rPr>
          <w:rFonts w:ascii="Calibri" w:eastAsia="Calibri" w:hAnsi="Calibri"/>
          <w:b/>
          <w:i/>
        </w:rPr>
        <w:t>s</w:t>
      </w:r>
      <w:r w:rsidRPr="000B3645">
        <w:rPr>
          <w:rFonts w:ascii="Calibri" w:eastAsia="Calibri" w:hAnsi="Calibri"/>
          <w:b/>
          <w:i/>
        </w:rPr>
        <w:t>tice</w:t>
      </w:r>
      <w:r w:rsidR="00DB5B6A" w:rsidRPr="000B3645">
        <w:rPr>
          <w:rFonts w:ascii="Calibri" w:eastAsia="Calibri" w:hAnsi="Calibri"/>
          <w:b/>
          <w:i/>
        </w:rPr>
        <w:t xml:space="preserve">: </w:t>
      </w:r>
      <w:r w:rsidR="004F3E7A" w:rsidRPr="000B3645">
        <w:rPr>
          <w:rFonts w:ascii="Calibri" w:eastAsia="Calibri" w:hAnsi="Calibri"/>
          <w:b/>
          <w:i/>
        </w:rPr>
        <w:t xml:space="preserve">Students recognize </w:t>
      </w:r>
      <w:r w:rsidR="0011159E" w:rsidRPr="000B3645">
        <w:rPr>
          <w:rFonts w:ascii="Calibri" w:eastAsia="Calibri" w:hAnsi="Calibri"/>
          <w:b/>
          <w:i/>
        </w:rPr>
        <w:t xml:space="preserve">that </w:t>
      </w:r>
      <w:r w:rsidR="004F3E7A" w:rsidRPr="000B3645">
        <w:rPr>
          <w:rFonts w:ascii="Calibri" w:eastAsia="Calibri" w:hAnsi="Calibri"/>
          <w:b/>
          <w:i/>
        </w:rPr>
        <w:t>respect</w:t>
      </w:r>
      <w:r w:rsidR="0011159E" w:rsidRPr="000B3645">
        <w:rPr>
          <w:rFonts w:ascii="Calibri" w:eastAsia="Calibri" w:hAnsi="Calibri"/>
          <w:b/>
          <w:i/>
        </w:rPr>
        <w:t>ing</w:t>
      </w:r>
      <w:r w:rsidR="004F3E7A" w:rsidRPr="000B3645">
        <w:rPr>
          <w:rFonts w:ascii="Calibri" w:eastAsia="Calibri" w:hAnsi="Calibri"/>
          <w:b/>
          <w:i/>
        </w:rPr>
        <w:t xml:space="preserve"> the dignity of e</w:t>
      </w:r>
      <w:r w:rsidR="0011159E" w:rsidRPr="000B3645">
        <w:rPr>
          <w:rFonts w:ascii="Calibri" w:eastAsia="Calibri" w:hAnsi="Calibri"/>
          <w:b/>
          <w:i/>
        </w:rPr>
        <w:t>very</w:t>
      </w:r>
      <w:r w:rsidR="004F3E7A" w:rsidRPr="000B3645">
        <w:rPr>
          <w:rFonts w:ascii="Calibri" w:eastAsia="Calibri" w:hAnsi="Calibri"/>
          <w:b/>
          <w:i/>
        </w:rPr>
        <w:t xml:space="preserve"> person is essential for creating and sustaining a flourishing university community. They understand and appreciate how their decisions and actions impact others </w:t>
      </w:r>
      <w:r w:rsidR="0011159E" w:rsidRPr="000B3645">
        <w:rPr>
          <w:rFonts w:ascii="Calibri" w:eastAsia="Calibri" w:hAnsi="Calibri"/>
          <w:b/>
          <w:i/>
        </w:rPr>
        <w:t xml:space="preserve">and are </w:t>
      </w:r>
      <w:r w:rsidRPr="000B3645">
        <w:rPr>
          <w:rFonts w:ascii="Calibri" w:eastAsia="Calibri" w:hAnsi="Calibri"/>
          <w:b/>
          <w:i/>
        </w:rPr>
        <w:t xml:space="preserve">just and </w:t>
      </w:r>
      <w:r w:rsidR="00DB5B6A" w:rsidRPr="000B3645">
        <w:rPr>
          <w:rFonts w:ascii="Calibri" w:eastAsia="Calibri" w:hAnsi="Calibri"/>
          <w:b/>
          <w:i/>
        </w:rPr>
        <w:t xml:space="preserve">equitable </w:t>
      </w:r>
      <w:r w:rsidR="002A19E4" w:rsidRPr="000B3645">
        <w:rPr>
          <w:rFonts w:ascii="Calibri" w:eastAsia="Calibri" w:hAnsi="Calibri"/>
          <w:b/>
          <w:i/>
        </w:rPr>
        <w:t xml:space="preserve">in their </w:t>
      </w:r>
      <w:r w:rsidR="00DB5B6A" w:rsidRPr="000B3645">
        <w:rPr>
          <w:rFonts w:ascii="Calibri" w:eastAsia="Calibri" w:hAnsi="Calibri"/>
          <w:b/>
          <w:i/>
        </w:rPr>
        <w:t>treatment of</w:t>
      </w:r>
      <w:r w:rsidR="002A19E4" w:rsidRPr="000B3645">
        <w:rPr>
          <w:rFonts w:ascii="Calibri" w:eastAsia="Calibri" w:hAnsi="Calibri"/>
          <w:b/>
          <w:i/>
        </w:rPr>
        <w:t xml:space="preserve"> all members of</w:t>
      </w:r>
      <w:r w:rsidR="0011159E" w:rsidRPr="000B3645">
        <w:rPr>
          <w:rFonts w:ascii="Calibri" w:eastAsia="Calibri" w:hAnsi="Calibri"/>
          <w:b/>
          <w:i/>
        </w:rPr>
        <w:t xml:space="preserve"> the community</w:t>
      </w:r>
      <w:r w:rsidR="002B2953" w:rsidRPr="000B3645">
        <w:rPr>
          <w:rFonts w:ascii="Calibri" w:eastAsia="Calibri" w:hAnsi="Calibri"/>
          <w:b/>
          <w:i/>
        </w:rPr>
        <w:t xml:space="preserve">. </w:t>
      </w:r>
      <w:r w:rsidR="0011159E" w:rsidRPr="000B3645">
        <w:rPr>
          <w:rFonts w:ascii="Calibri" w:eastAsia="Calibri" w:hAnsi="Calibri"/>
          <w:b/>
          <w:i/>
        </w:rPr>
        <w:t xml:space="preserve">They </w:t>
      </w:r>
      <w:r w:rsidR="004B48AC" w:rsidRPr="000B3645">
        <w:rPr>
          <w:rFonts w:ascii="Calibri" w:eastAsia="Calibri" w:hAnsi="Calibri"/>
          <w:b/>
          <w:i/>
        </w:rPr>
        <w:t xml:space="preserve">act to </w:t>
      </w:r>
      <w:r w:rsidR="00C622AE" w:rsidRPr="000B3645">
        <w:rPr>
          <w:rFonts w:ascii="Calibri" w:eastAsia="Calibri" w:hAnsi="Calibri"/>
          <w:b/>
          <w:i/>
        </w:rPr>
        <w:t xml:space="preserve">discourage </w:t>
      </w:r>
      <w:r w:rsidR="004F3E7A" w:rsidRPr="000B3645">
        <w:rPr>
          <w:rFonts w:ascii="Calibri" w:eastAsia="Calibri" w:hAnsi="Calibri"/>
          <w:b/>
          <w:i/>
        </w:rPr>
        <w:t xml:space="preserve">and challenge those </w:t>
      </w:r>
      <w:r w:rsidR="0011159E" w:rsidRPr="000B3645">
        <w:rPr>
          <w:rFonts w:ascii="Calibri" w:eastAsia="Calibri" w:hAnsi="Calibri"/>
          <w:b/>
          <w:i/>
        </w:rPr>
        <w:t xml:space="preserve">whose </w:t>
      </w:r>
      <w:r w:rsidR="004F3E7A" w:rsidRPr="000B3645">
        <w:rPr>
          <w:rFonts w:ascii="Calibri" w:eastAsia="Calibri" w:hAnsi="Calibri"/>
          <w:b/>
          <w:i/>
        </w:rPr>
        <w:t>actions may be harmful to and/or diminish the worth of others</w:t>
      </w:r>
      <w:r w:rsidR="004B48AC" w:rsidRPr="000B3645">
        <w:rPr>
          <w:rFonts w:ascii="Calibri" w:eastAsia="Calibri" w:hAnsi="Calibri"/>
          <w:b/>
          <w:i/>
        </w:rPr>
        <w:t>. Conduct</w:t>
      </w:r>
      <w:r w:rsidR="00DB5B6A" w:rsidRPr="000B3645">
        <w:rPr>
          <w:rFonts w:ascii="Calibri" w:eastAsia="Calibri" w:hAnsi="Calibri"/>
          <w:b/>
          <w:i/>
        </w:rPr>
        <w:t xml:space="preserve"> that violates this value includes, but is not limited to:</w:t>
      </w:r>
      <w:r w:rsidR="00106820" w:rsidRPr="000B3645">
        <w:rPr>
          <w:rFonts w:ascii="Calibri" w:eastAsia="Calibri" w:hAnsi="Calibri"/>
          <w:b/>
          <w:i/>
        </w:rPr>
        <w:t xml:space="preserve">  </w:t>
      </w:r>
    </w:p>
    <w:p w:rsidR="002A19E4" w:rsidRPr="000B3645" w:rsidRDefault="002A19E4" w:rsidP="00135DD7">
      <w:pPr>
        <w:rPr>
          <w:rFonts w:ascii="Calibri" w:eastAsia="Calibri" w:hAnsi="Calibri"/>
        </w:rPr>
      </w:pPr>
    </w:p>
    <w:p w:rsidR="0037434D" w:rsidRPr="000B3645" w:rsidRDefault="00287455" w:rsidP="00FF09DC">
      <w:pPr>
        <w:pStyle w:val="ListParagraph"/>
        <w:numPr>
          <w:ilvl w:val="0"/>
          <w:numId w:val="71"/>
        </w:numPr>
        <w:spacing w:line="240" w:lineRule="auto"/>
        <w:rPr>
          <w:sz w:val="24"/>
          <w:szCs w:val="24"/>
        </w:rPr>
      </w:pPr>
      <w:r w:rsidRPr="000B3645">
        <w:rPr>
          <w:b/>
          <w:sz w:val="24"/>
          <w:szCs w:val="24"/>
        </w:rPr>
        <w:t>Discrimination</w:t>
      </w:r>
      <w:r w:rsidR="002B2953" w:rsidRPr="000B3645">
        <w:rPr>
          <w:sz w:val="24"/>
          <w:szCs w:val="24"/>
        </w:rPr>
        <w:t xml:space="preserve">. </w:t>
      </w:r>
      <w:r w:rsidR="00530247" w:rsidRPr="000B3645">
        <w:rPr>
          <w:sz w:val="24"/>
          <w:szCs w:val="24"/>
        </w:rPr>
        <w:t>A</w:t>
      </w:r>
      <w:r w:rsidR="00530247" w:rsidRPr="000B3645">
        <w:rPr>
          <w:color w:val="000000"/>
          <w:sz w:val="24"/>
          <w:szCs w:val="24"/>
        </w:rPr>
        <w:t xml:space="preserve">ny act or failure to act </w:t>
      </w:r>
      <w:r w:rsidRPr="000B3645">
        <w:rPr>
          <w:color w:val="000000"/>
          <w:sz w:val="24"/>
          <w:szCs w:val="24"/>
        </w:rPr>
        <w:t>that is based upon</w:t>
      </w:r>
      <w:r w:rsidR="00DD762B" w:rsidRPr="000B3645">
        <w:rPr>
          <w:color w:val="000000"/>
          <w:sz w:val="24"/>
          <w:szCs w:val="24"/>
        </w:rPr>
        <w:t xml:space="preserve"> an individual or group’s</w:t>
      </w:r>
      <w:r w:rsidRPr="000B3645">
        <w:rPr>
          <w:color w:val="000000"/>
          <w:sz w:val="24"/>
          <w:szCs w:val="24"/>
        </w:rPr>
        <w:t xml:space="preserve"> actual or perceived</w:t>
      </w:r>
      <w:r w:rsidR="00530247" w:rsidRPr="000B3645">
        <w:rPr>
          <w:color w:val="000000"/>
          <w:sz w:val="24"/>
          <w:szCs w:val="24"/>
        </w:rPr>
        <w:t xml:space="preserve"> status </w:t>
      </w:r>
      <w:r w:rsidR="00530247" w:rsidRPr="000B3645">
        <w:rPr>
          <w:b/>
          <w:color w:val="000000"/>
          <w:sz w:val="24"/>
          <w:szCs w:val="24"/>
        </w:rPr>
        <w:t>(</w:t>
      </w:r>
      <w:r w:rsidRPr="000B3645">
        <w:rPr>
          <w:b/>
          <w:color w:val="000000"/>
          <w:sz w:val="24"/>
          <w:szCs w:val="24"/>
        </w:rPr>
        <w:t>sex, gender, race, color, age, creed, national or ethnic origin, physical or mental disability, veteran status, pregnancy status, religion</w:t>
      </w:r>
      <w:r w:rsidR="0048574B" w:rsidRPr="000B3645">
        <w:rPr>
          <w:b/>
          <w:color w:val="000000"/>
          <w:sz w:val="24"/>
          <w:szCs w:val="24"/>
        </w:rPr>
        <w:t>,</w:t>
      </w:r>
      <w:r w:rsidRPr="000B3645">
        <w:rPr>
          <w:b/>
          <w:color w:val="000000"/>
          <w:sz w:val="24"/>
          <w:szCs w:val="24"/>
        </w:rPr>
        <w:t xml:space="preserve"> or sexual </w:t>
      </w:r>
      <w:r w:rsidR="00530247" w:rsidRPr="000B3645">
        <w:rPr>
          <w:b/>
          <w:color w:val="000000"/>
          <w:sz w:val="24"/>
          <w:szCs w:val="24"/>
        </w:rPr>
        <w:t>orientation</w:t>
      </w:r>
      <w:r w:rsidR="004B273F" w:rsidRPr="000B3645">
        <w:rPr>
          <w:b/>
          <w:color w:val="000000"/>
          <w:sz w:val="24"/>
          <w:szCs w:val="24"/>
        </w:rPr>
        <w:t>, or other protected status</w:t>
      </w:r>
      <w:r w:rsidR="00530247" w:rsidRPr="000B3645">
        <w:rPr>
          <w:b/>
          <w:color w:val="000000"/>
          <w:sz w:val="24"/>
          <w:szCs w:val="24"/>
        </w:rPr>
        <w:t>)</w:t>
      </w:r>
      <w:r w:rsidRPr="000B3645">
        <w:rPr>
          <w:color w:val="000000"/>
          <w:sz w:val="24"/>
          <w:szCs w:val="24"/>
        </w:rPr>
        <w:t xml:space="preserve"> that </w:t>
      </w:r>
      <w:r w:rsidR="00B320E6" w:rsidRPr="000B3645">
        <w:rPr>
          <w:color w:val="000000"/>
          <w:sz w:val="24"/>
          <w:szCs w:val="24"/>
        </w:rPr>
        <w:t>is sufficiently severe that it limits or denies</w:t>
      </w:r>
      <w:r w:rsidRPr="000B3645">
        <w:rPr>
          <w:color w:val="000000"/>
          <w:sz w:val="24"/>
          <w:szCs w:val="24"/>
        </w:rPr>
        <w:t xml:space="preserve"> </w:t>
      </w:r>
      <w:r w:rsidR="00530247" w:rsidRPr="000B3645">
        <w:rPr>
          <w:color w:val="000000"/>
          <w:sz w:val="24"/>
          <w:szCs w:val="24"/>
        </w:rPr>
        <w:t>the</w:t>
      </w:r>
      <w:r w:rsidRPr="000B3645">
        <w:rPr>
          <w:color w:val="000000"/>
          <w:sz w:val="24"/>
          <w:szCs w:val="24"/>
        </w:rPr>
        <w:t xml:space="preserve"> ability to participate in or benefit from the </w:t>
      </w:r>
      <w:r w:rsidR="00F654ED" w:rsidRPr="000B3645">
        <w:rPr>
          <w:color w:val="000000"/>
          <w:sz w:val="24"/>
          <w:szCs w:val="24"/>
        </w:rPr>
        <w:t>University/College</w:t>
      </w:r>
      <w:r w:rsidRPr="000B3645">
        <w:rPr>
          <w:color w:val="000000"/>
          <w:sz w:val="24"/>
          <w:szCs w:val="24"/>
        </w:rPr>
        <w:t>’s educational program or activities.</w:t>
      </w:r>
    </w:p>
    <w:p w:rsidR="0037434D" w:rsidRPr="000B3645" w:rsidRDefault="0037434D" w:rsidP="00FF09DC">
      <w:pPr>
        <w:pStyle w:val="ListParagraph"/>
        <w:spacing w:line="240" w:lineRule="auto"/>
        <w:rPr>
          <w:sz w:val="24"/>
          <w:szCs w:val="24"/>
        </w:rPr>
      </w:pPr>
    </w:p>
    <w:p w:rsidR="004D75C7" w:rsidRPr="000B3645" w:rsidRDefault="00D762D2" w:rsidP="004D75C7">
      <w:pPr>
        <w:pStyle w:val="ListParagraph"/>
        <w:numPr>
          <w:ilvl w:val="0"/>
          <w:numId w:val="71"/>
        </w:numPr>
        <w:spacing w:line="240" w:lineRule="auto"/>
        <w:rPr>
          <w:sz w:val="24"/>
          <w:szCs w:val="24"/>
        </w:rPr>
      </w:pPr>
      <w:r w:rsidRPr="000B3645">
        <w:rPr>
          <w:b/>
          <w:sz w:val="24"/>
          <w:szCs w:val="24"/>
        </w:rPr>
        <w:t xml:space="preserve">[Unwelcome] </w:t>
      </w:r>
      <w:r w:rsidR="00287455" w:rsidRPr="000B3645">
        <w:rPr>
          <w:b/>
          <w:sz w:val="24"/>
          <w:szCs w:val="24"/>
        </w:rPr>
        <w:t>Harassment</w:t>
      </w:r>
      <w:r w:rsidR="002B2953" w:rsidRPr="000B3645">
        <w:rPr>
          <w:sz w:val="24"/>
          <w:szCs w:val="24"/>
        </w:rPr>
        <w:t xml:space="preserve">. </w:t>
      </w:r>
      <w:r w:rsidR="004B273F" w:rsidRPr="000B3645">
        <w:rPr>
          <w:sz w:val="24"/>
          <w:szCs w:val="24"/>
        </w:rPr>
        <w:t>Any</w:t>
      </w:r>
      <w:r w:rsidR="00287455" w:rsidRPr="000B3645">
        <w:rPr>
          <w:color w:val="000000"/>
          <w:sz w:val="24"/>
          <w:szCs w:val="24"/>
        </w:rPr>
        <w:t xml:space="preserve"> </w:t>
      </w:r>
      <w:r w:rsidR="004B273F" w:rsidRPr="000B3645">
        <w:rPr>
          <w:color w:val="000000"/>
          <w:sz w:val="24"/>
          <w:szCs w:val="24"/>
        </w:rPr>
        <w:t>unwelcome</w:t>
      </w:r>
      <w:r w:rsidR="00C502A3" w:rsidRPr="000B3645">
        <w:rPr>
          <w:color w:val="000000"/>
          <w:sz w:val="24"/>
          <w:szCs w:val="24"/>
        </w:rPr>
        <w:t xml:space="preserve"> conduct</w:t>
      </w:r>
      <w:r w:rsidR="00287455" w:rsidRPr="000B3645">
        <w:rPr>
          <w:color w:val="000000"/>
          <w:sz w:val="24"/>
          <w:szCs w:val="24"/>
        </w:rPr>
        <w:t xml:space="preserve"> based on actual or perceived </w:t>
      </w:r>
      <w:r w:rsidR="004B273F" w:rsidRPr="000B3645">
        <w:rPr>
          <w:color w:val="000000"/>
          <w:sz w:val="24"/>
          <w:szCs w:val="24"/>
        </w:rPr>
        <w:t>status</w:t>
      </w:r>
      <w:r w:rsidR="0037434D" w:rsidRPr="000B3645">
        <w:rPr>
          <w:b/>
          <w:color w:val="000000"/>
          <w:sz w:val="24"/>
          <w:szCs w:val="24"/>
        </w:rPr>
        <w:t xml:space="preserve"> </w:t>
      </w:r>
      <w:r w:rsidR="0037434D" w:rsidRPr="000B3645">
        <w:rPr>
          <w:color w:val="000000"/>
          <w:sz w:val="24"/>
          <w:szCs w:val="24"/>
        </w:rPr>
        <w:t xml:space="preserve">including: </w:t>
      </w:r>
      <w:r w:rsidR="0037434D" w:rsidRPr="000B3645">
        <w:rPr>
          <w:b/>
          <w:color w:val="000000"/>
          <w:sz w:val="24"/>
          <w:szCs w:val="24"/>
        </w:rPr>
        <w:t xml:space="preserve">[sex, </w:t>
      </w:r>
      <w:r w:rsidR="00287455" w:rsidRPr="000B3645">
        <w:rPr>
          <w:b/>
          <w:color w:val="000000"/>
          <w:sz w:val="24"/>
          <w:szCs w:val="24"/>
        </w:rPr>
        <w:t>gender, race, color, age, creed, national or ethnic origin, physical or mental disability, veteran status, pregnancy status, religion, sexual orientation or other protected status</w:t>
      </w:r>
      <w:r w:rsidR="0037434D" w:rsidRPr="000B3645">
        <w:rPr>
          <w:b/>
          <w:color w:val="000000"/>
          <w:sz w:val="24"/>
          <w:szCs w:val="24"/>
        </w:rPr>
        <w:t>]</w:t>
      </w:r>
      <w:r w:rsidR="004D75C7" w:rsidRPr="000B3645">
        <w:rPr>
          <w:b/>
          <w:color w:val="000000"/>
          <w:sz w:val="24"/>
          <w:szCs w:val="24"/>
        </w:rPr>
        <w:t xml:space="preserve">. </w:t>
      </w:r>
      <w:r w:rsidR="004D75C7" w:rsidRPr="000B3645">
        <w:rPr>
          <w:color w:val="000000"/>
          <w:sz w:val="24"/>
          <w:szCs w:val="24"/>
        </w:rPr>
        <w:t>A</w:t>
      </w:r>
      <w:r w:rsidR="009E000C" w:rsidRPr="000B3645">
        <w:rPr>
          <w:color w:val="000000"/>
          <w:sz w:val="24"/>
          <w:szCs w:val="24"/>
        </w:rPr>
        <w:t xml:space="preserve">ny unwelcome conduct </w:t>
      </w:r>
      <w:r w:rsidR="0011159E" w:rsidRPr="000B3645">
        <w:rPr>
          <w:color w:val="000000"/>
          <w:sz w:val="24"/>
          <w:szCs w:val="24"/>
        </w:rPr>
        <w:t>should be reported to campus officials</w:t>
      </w:r>
      <w:r w:rsidR="00255177" w:rsidRPr="000B3645">
        <w:rPr>
          <w:color w:val="000000"/>
          <w:sz w:val="24"/>
          <w:szCs w:val="24"/>
        </w:rPr>
        <w:t>, who will act to remedy and resolve reported incidents</w:t>
      </w:r>
      <w:r w:rsidR="002160C7" w:rsidRPr="000B3645">
        <w:rPr>
          <w:color w:val="000000"/>
          <w:sz w:val="24"/>
          <w:szCs w:val="24"/>
        </w:rPr>
        <w:t xml:space="preserve"> on behalf of the victim and community.</w:t>
      </w:r>
    </w:p>
    <w:p w:rsidR="004B273F" w:rsidRPr="000B3645" w:rsidRDefault="004D75C7" w:rsidP="00FE4E75">
      <w:pPr>
        <w:pStyle w:val="ListParagraph"/>
        <w:numPr>
          <w:ilvl w:val="0"/>
          <w:numId w:val="132"/>
        </w:numPr>
        <w:spacing w:line="240" w:lineRule="auto"/>
        <w:rPr>
          <w:sz w:val="24"/>
          <w:szCs w:val="24"/>
        </w:rPr>
      </w:pPr>
      <w:r w:rsidRPr="000B3645">
        <w:rPr>
          <w:color w:val="000000"/>
          <w:sz w:val="24"/>
          <w:szCs w:val="24"/>
        </w:rPr>
        <w:t>Hostile Environment</w:t>
      </w:r>
      <w:r w:rsidR="00D72454" w:rsidRPr="000B3645">
        <w:rPr>
          <w:color w:val="000000"/>
          <w:sz w:val="24"/>
          <w:szCs w:val="24"/>
        </w:rPr>
        <w:t xml:space="preserve">. </w:t>
      </w:r>
      <w:r w:rsidRPr="000B3645">
        <w:rPr>
          <w:color w:val="000000"/>
          <w:sz w:val="24"/>
          <w:szCs w:val="24"/>
        </w:rPr>
        <w:t>Sanctions can and will be imposed for the creation of a hostile environment only w</w:t>
      </w:r>
      <w:r w:rsidR="00255177" w:rsidRPr="000B3645">
        <w:rPr>
          <w:color w:val="000000"/>
          <w:sz w:val="24"/>
          <w:szCs w:val="24"/>
        </w:rPr>
        <w:t xml:space="preserve">hen </w:t>
      </w:r>
      <w:r w:rsidRPr="000B3645">
        <w:rPr>
          <w:color w:val="000000"/>
          <w:sz w:val="24"/>
          <w:szCs w:val="24"/>
        </w:rPr>
        <w:t xml:space="preserve">[unwelcome] </w:t>
      </w:r>
      <w:r w:rsidR="00255177" w:rsidRPr="000B3645">
        <w:rPr>
          <w:color w:val="000000"/>
          <w:sz w:val="24"/>
          <w:szCs w:val="24"/>
        </w:rPr>
        <w:t>harassment</w:t>
      </w:r>
      <w:r w:rsidR="00287455" w:rsidRPr="000B3645">
        <w:rPr>
          <w:color w:val="000000"/>
          <w:sz w:val="24"/>
          <w:szCs w:val="24"/>
        </w:rPr>
        <w:t xml:space="preserve"> is </w:t>
      </w:r>
      <w:r w:rsidR="004B273F" w:rsidRPr="000B3645">
        <w:rPr>
          <w:color w:val="000000"/>
          <w:sz w:val="24"/>
          <w:szCs w:val="24"/>
        </w:rPr>
        <w:t>sufficiently severe</w:t>
      </w:r>
      <w:r w:rsidR="00C502A3" w:rsidRPr="000B3645">
        <w:rPr>
          <w:color w:val="000000"/>
          <w:sz w:val="24"/>
          <w:szCs w:val="24"/>
        </w:rPr>
        <w:t xml:space="preserve">, pervasive </w:t>
      </w:r>
      <w:r w:rsidR="002160C7" w:rsidRPr="000B3645">
        <w:rPr>
          <w:color w:val="000000"/>
          <w:sz w:val="24"/>
          <w:szCs w:val="24"/>
        </w:rPr>
        <w:t>(</w:t>
      </w:r>
      <w:r w:rsidR="00C502A3" w:rsidRPr="000B3645">
        <w:rPr>
          <w:color w:val="000000"/>
          <w:sz w:val="24"/>
          <w:szCs w:val="24"/>
        </w:rPr>
        <w:t>or persistent</w:t>
      </w:r>
      <w:r w:rsidR="002160C7" w:rsidRPr="000B3645">
        <w:rPr>
          <w:color w:val="000000"/>
          <w:sz w:val="24"/>
          <w:szCs w:val="24"/>
        </w:rPr>
        <w:t>)</w:t>
      </w:r>
      <w:r w:rsidR="00C502A3" w:rsidRPr="000B3645">
        <w:rPr>
          <w:color w:val="000000"/>
          <w:sz w:val="24"/>
          <w:szCs w:val="24"/>
        </w:rPr>
        <w:t xml:space="preserve"> and objectively offensive</w:t>
      </w:r>
      <w:r w:rsidR="004B273F" w:rsidRPr="000B3645">
        <w:rPr>
          <w:color w:val="000000"/>
          <w:sz w:val="24"/>
          <w:szCs w:val="24"/>
        </w:rPr>
        <w:t xml:space="preserve"> that </w:t>
      </w:r>
      <w:r w:rsidR="007172EF" w:rsidRPr="000B3645">
        <w:rPr>
          <w:color w:val="000000"/>
          <w:sz w:val="24"/>
          <w:szCs w:val="24"/>
        </w:rPr>
        <w:t xml:space="preserve">it </w:t>
      </w:r>
      <w:r w:rsidR="004B273F" w:rsidRPr="000B3645">
        <w:rPr>
          <w:color w:val="000000"/>
          <w:sz w:val="24"/>
          <w:szCs w:val="24"/>
        </w:rPr>
        <w:t xml:space="preserve">unreasonably interferes with, limits or denies the ability to participate in or benefit from the </w:t>
      </w:r>
      <w:r w:rsidR="00F654ED" w:rsidRPr="000B3645">
        <w:rPr>
          <w:color w:val="000000"/>
          <w:sz w:val="24"/>
          <w:szCs w:val="24"/>
        </w:rPr>
        <w:t>University/College</w:t>
      </w:r>
      <w:r w:rsidR="004B273F" w:rsidRPr="000B3645">
        <w:rPr>
          <w:color w:val="000000"/>
          <w:sz w:val="24"/>
          <w:szCs w:val="24"/>
        </w:rPr>
        <w:t xml:space="preserve">’s educational </w:t>
      </w:r>
      <w:r w:rsidR="00DD762B" w:rsidRPr="000B3645">
        <w:rPr>
          <w:color w:val="000000"/>
          <w:sz w:val="24"/>
          <w:szCs w:val="24"/>
        </w:rPr>
        <w:t xml:space="preserve">or employment </w:t>
      </w:r>
      <w:r w:rsidR="004B273F" w:rsidRPr="000B3645">
        <w:rPr>
          <w:color w:val="000000"/>
          <w:sz w:val="24"/>
          <w:szCs w:val="24"/>
        </w:rPr>
        <w:t>program or activities</w:t>
      </w:r>
      <w:r w:rsidRPr="000B3645">
        <w:rPr>
          <w:rStyle w:val="FootnoteReference"/>
          <w:color w:val="000000"/>
          <w:sz w:val="24"/>
          <w:szCs w:val="24"/>
        </w:rPr>
        <w:footnoteReference w:id="5"/>
      </w:r>
      <w:r w:rsidR="002B2953" w:rsidRPr="000B3645">
        <w:rPr>
          <w:color w:val="000000"/>
          <w:sz w:val="24"/>
          <w:szCs w:val="24"/>
        </w:rPr>
        <w:t xml:space="preserve">. </w:t>
      </w:r>
    </w:p>
    <w:p w:rsidR="00287455" w:rsidRPr="000B3645" w:rsidRDefault="00287455" w:rsidP="00FF09DC">
      <w:pPr>
        <w:pStyle w:val="ListParagraph"/>
        <w:spacing w:after="0" w:line="240" w:lineRule="auto"/>
        <w:rPr>
          <w:b/>
          <w:color w:val="000000"/>
          <w:sz w:val="24"/>
          <w:szCs w:val="24"/>
        </w:rPr>
      </w:pPr>
    </w:p>
    <w:p w:rsidR="00FF09DC" w:rsidRPr="000B3645" w:rsidRDefault="00C502A3" w:rsidP="00FF09DC">
      <w:pPr>
        <w:pStyle w:val="ListParagraph"/>
        <w:numPr>
          <w:ilvl w:val="0"/>
          <w:numId w:val="71"/>
        </w:numPr>
        <w:spacing w:after="0" w:line="240" w:lineRule="auto"/>
        <w:rPr>
          <w:sz w:val="24"/>
          <w:szCs w:val="24"/>
        </w:rPr>
      </w:pPr>
      <w:r w:rsidRPr="000B3645">
        <w:rPr>
          <w:b/>
          <w:color w:val="000000"/>
          <w:sz w:val="24"/>
          <w:szCs w:val="24"/>
        </w:rPr>
        <w:t>Retaliatory Discrimination</w:t>
      </w:r>
      <w:r w:rsidR="00725F82" w:rsidRPr="000B3645">
        <w:rPr>
          <w:b/>
          <w:color w:val="000000"/>
          <w:sz w:val="24"/>
          <w:szCs w:val="24"/>
        </w:rPr>
        <w:t xml:space="preserve"> or Harassment</w:t>
      </w:r>
      <w:r w:rsidR="002B2953" w:rsidRPr="000B3645">
        <w:rPr>
          <w:color w:val="000000"/>
          <w:sz w:val="24"/>
          <w:szCs w:val="24"/>
        </w:rPr>
        <w:t xml:space="preserve">. </w:t>
      </w:r>
      <w:r w:rsidR="009D05E2" w:rsidRPr="000B3645">
        <w:rPr>
          <w:color w:val="000000"/>
          <w:sz w:val="24"/>
          <w:szCs w:val="24"/>
        </w:rPr>
        <w:t>A</w:t>
      </w:r>
      <w:r w:rsidR="00287455" w:rsidRPr="000B3645">
        <w:rPr>
          <w:color w:val="000000"/>
          <w:sz w:val="24"/>
          <w:szCs w:val="24"/>
        </w:rPr>
        <w:t xml:space="preserve">ny intentional, adverse action taken by an </w:t>
      </w:r>
      <w:r w:rsidR="00590F3C" w:rsidRPr="000B3645">
        <w:rPr>
          <w:color w:val="000000"/>
          <w:sz w:val="24"/>
          <w:szCs w:val="24"/>
        </w:rPr>
        <w:t xml:space="preserve">responding </w:t>
      </w:r>
      <w:r w:rsidR="00E02444" w:rsidRPr="000B3645">
        <w:rPr>
          <w:color w:val="000000"/>
          <w:sz w:val="24"/>
          <w:szCs w:val="24"/>
        </w:rPr>
        <w:t xml:space="preserve">individual </w:t>
      </w:r>
      <w:r w:rsidR="00287455" w:rsidRPr="000B3645">
        <w:rPr>
          <w:color w:val="000000"/>
          <w:sz w:val="24"/>
          <w:szCs w:val="24"/>
        </w:rPr>
        <w:t>or al</w:t>
      </w:r>
      <w:r w:rsidR="009D05E2" w:rsidRPr="000B3645">
        <w:rPr>
          <w:color w:val="000000"/>
          <w:sz w:val="24"/>
          <w:szCs w:val="24"/>
        </w:rPr>
        <w:t>lied third party</w:t>
      </w:r>
      <w:r w:rsidRPr="000B3645">
        <w:rPr>
          <w:color w:val="000000"/>
          <w:sz w:val="24"/>
          <w:szCs w:val="24"/>
        </w:rPr>
        <w:t>, absent legitimate nondiscriminatory purposes,</w:t>
      </w:r>
      <w:r w:rsidR="009D05E2" w:rsidRPr="000B3645">
        <w:rPr>
          <w:color w:val="000000"/>
          <w:sz w:val="24"/>
          <w:szCs w:val="24"/>
        </w:rPr>
        <w:t xml:space="preserve"> </w:t>
      </w:r>
      <w:r w:rsidR="00725F82" w:rsidRPr="000B3645">
        <w:rPr>
          <w:color w:val="000000"/>
          <w:sz w:val="24"/>
          <w:szCs w:val="24"/>
        </w:rPr>
        <w:t>against a</w:t>
      </w:r>
      <w:r w:rsidR="009D05E2" w:rsidRPr="000B3645">
        <w:rPr>
          <w:color w:val="000000"/>
          <w:sz w:val="24"/>
          <w:szCs w:val="24"/>
        </w:rPr>
        <w:t xml:space="preserve"> </w:t>
      </w:r>
      <w:r w:rsidR="00725F82" w:rsidRPr="000B3645">
        <w:rPr>
          <w:color w:val="000000"/>
          <w:sz w:val="24"/>
          <w:szCs w:val="24"/>
        </w:rPr>
        <w:t>participant</w:t>
      </w:r>
      <w:r w:rsidR="00DD762B" w:rsidRPr="000B3645">
        <w:rPr>
          <w:color w:val="000000"/>
          <w:sz w:val="24"/>
          <w:szCs w:val="24"/>
        </w:rPr>
        <w:t xml:space="preserve"> </w:t>
      </w:r>
      <w:r w:rsidR="00DD762B" w:rsidRPr="000B3645">
        <w:rPr>
          <w:b/>
          <w:color w:val="000000"/>
          <w:sz w:val="24"/>
          <w:szCs w:val="24"/>
        </w:rPr>
        <w:t>[or supporter of a participant]</w:t>
      </w:r>
      <w:r w:rsidR="009D05E2" w:rsidRPr="000B3645">
        <w:rPr>
          <w:color w:val="000000"/>
          <w:sz w:val="24"/>
          <w:szCs w:val="24"/>
        </w:rPr>
        <w:t xml:space="preserve"> in </w:t>
      </w:r>
      <w:r w:rsidRPr="000B3645">
        <w:rPr>
          <w:color w:val="000000"/>
          <w:sz w:val="24"/>
          <w:szCs w:val="24"/>
        </w:rPr>
        <w:t>a civil rights grievance proceeding</w:t>
      </w:r>
      <w:r w:rsidR="00E02444" w:rsidRPr="000B3645">
        <w:rPr>
          <w:color w:val="000000"/>
          <w:sz w:val="24"/>
          <w:szCs w:val="24"/>
        </w:rPr>
        <w:t xml:space="preserve"> or other protected activity</w:t>
      </w:r>
      <w:r w:rsidRPr="000B3645">
        <w:rPr>
          <w:color w:val="000000"/>
          <w:sz w:val="24"/>
          <w:szCs w:val="24"/>
        </w:rPr>
        <w:t xml:space="preserve"> </w:t>
      </w:r>
      <w:r w:rsidR="00147001" w:rsidRPr="000B3645">
        <w:rPr>
          <w:b/>
          <w:color w:val="000000"/>
          <w:sz w:val="24"/>
          <w:szCs w:val="24"/>
        </w:rPr>
        <w:t>[</w:t>
      </w:r>
      <w:r w:rsidRPr="000B3645">
        <w:rPr>
          <w:b/>
          <w:color w:val="000000"/>
          <w:sz w:val="24"/>
          <w:szCs w:val="24"/>
        </w:rPr>
        <w:t>under this Code</w:t>
      </w:r>
      <w:r w:rsidR="00147001" w:rsidRPr="000B3645">
        <w:rPr>
          <w:b/>
          <w:color w:val="000000"/>
          <w:sz w:val="24"/>
          <w:szCs w:val="24"/>
        </w:rPr>
        <w:t>]</w:t>
      </w:r>
      <w:r w:rsidRPr="000B3645">
        <w:rPr>
          <w:b/>
          <w:color w:val="000000"/>
          <w:sz w:val="24"/>
          <w:szCs w:val="24"/>
        </w:rPr>
        <w:t>.</w:t>
      </w:r>
    </w:p>
    <w:p w:rsidR="00FF09DC" w:rsidRPr="000B3645" w:rsidRDefault="00FF09DC" w:rsidP="00FF09DC">
      <w:pPr>
        <w:rPr>
          <w:rFonts w:ascii="Calibri" w:hAnsi="Calibri"/>
        </w:rPr>
      </w:pPr>
    </w:p>
    <w:p w:rsidR="00147001" w:rsidRPr="000B3645" w:rsidRDefault="00147001" w:rsidP="00FF09DC">
      <w:pPr>
        <w:pStyle w:val="ListParagraph"/>
        <w:numPr>
          <w:ilvl w:val="0"/>
          <w:numId w:val="71"/>
        </w:numPr>
        <w:spacing w:after="0" w:line="240" w:lineRule="auto"/>
        <w:rPr>
          <w:sz w:val="24"/>
          <w:szCs w:val="24"/>
        </w:rPr>
      </w:pPr>
      <w:r w:rsidRPr="000B3645">
        <w:rPr>
          <w:b/>
          <w:sz w:val="24"/>
          <w:szCs w:val="24"/>
        </w:rPr>
        <w:t>Bystand</w:t>
      </w:r>
      <w:r w:rsidR="00A10105" w:rsidRPr="000B3645">
        <w:rPr>
          <w:b/>
          <w:sz w:val="24"/>
          <w:szCs w:val="24"/>
        </w:rPr>
        <w:t>ing</w:t>
      </w:r>
      <w:r w:rsidRPr="000B3645">
        <w:rPr>
          <w:sz w:val="24"/>
          <w:szCs w:val="24"/>
        </w:rPr>
        <w:t xml:space="preserve">. </w:t>
      </w:r>
    </w:p>
    <w:p w:rsidR="00147001" w:rsidRPr="000B3645" w:rsidRDefault="005A7393" w:rsidP="00257017">
      <w:pPr>
        <w:numPr>
          <w:ilvl w:val="0"/>
          <w:numId w:val="124"/>
        </w:numPr>
        <w:ind w:left="1440"/>
        <w:contextualSpacing/>
        <w:rPr>
          <w:rFonts w:ascii="Calibri" w:eastAsia="Calibri" w:hAnsi="Calibri"/>
        </w:rPr>
      </w:pPr>
      <w:r w:rsidRPr="000B3645">
        <w:rPr>
          <w:rFonts w:ascii="Calibri" w:eastAsia="Calibri" w:hAnsi="Calibri"/>
        </w:rPr>
        <w:t>Complicity with or f</w:t>
      </w:r>
      <w:r w:rsidR="00147001" w:rsidRPr="000B3645">
        <w:rPr>
          <w:rFonts w:ascii="Calibri" w:eastAsia="Calibri" w:hAnsi="Calibri"/>
        </w:rPr>
        <w:t xml:space="preserve">ailure of any student to </w:t>
      </w:r>
      <w:r w:rsidRPr="000B3645">
        <w:rPr>
          <w:rFonts w:ascii="Calibri" w:eastAsia="Calibri" w:hAnsi="Calibri"/>
          <w:b/>
        </w:rPr>
        <w:t>[appropriately]</w:t>
      </w:r>
      <w:r w:rsidRPr="000B3645">
        <w:rPr>
          <w:rFonts w:ascii="Calibri" w:eastAsia="Calibri" w:hAnsi="Calibri"/>
        </w:rPr>
        <w:t xml:space="preserve"> address </w:t>
      </w:r>
      <w:r w:rsidR="004B2674" w:rsidRPr="000B3645">
        <w:rPr>
          <w:rFonts w:ascii="Calibri" w:eastAsia="Calibri" w:hAnsi="Calibri"/>
        </w:rPr>
        <w:t xml:space="preserve">known or obvious </w:t>
      </w:r>
      <w:r w:rsidR="00147001" w:rsidRPr="000B3645">
        <w:rPr>
          <w:rFonts w:ascii="Calibri" w:eastAsia="Calibri" w:hAnsi="Calibri"/>
        </w:rPr>
        <w:t xml:space="preserve">violations of the </w:t>
      </w:r>
      <w:r w:rsidR="00147001" w:rsidRPr="000B3645">
        <w:rPr>
          <w:rFonts w:ascii="Calibri" w:eastAsia="Calibri" w:hAnsi="Calibri"/>
          <w:i/>
        </w:rPr>
        <w:t xml:space="preserve">Code of </w:t>
      </w:r>
      <w:r w:rsidR="004B2674" w:rsidRPr="000B3645">
        <w:rPr>
          <w:rFonts w:ascii="Calibri" w:eastAsia="Calibri" w:hAnsi="Calibri"/>
          <w:i/>
        </w:rPr>
        <w:t xml:space="preserve">Student </w:t>
      </w:r>
      <w:r w:rsidR="00147001" w:rsidRPr="000B3645">
        <w:rPr>
          <w:rFonts w:ascii="Calibri" w:eastAsia="Calibri" w:hAnsi="Calibri"/>
          <w:i/>
        </w:rPr>
        <w:t>Conduct</w:t>
      </w:r>
      <w:r w:rsidR="005F00B1" w:rsidRPr="000B3645">
        <w:rPr>
          <w:rFonts w:ascii="Calibri" w:eastAsia="Calibri" w:hAnsi="Calibri"/>
          <w:i/>
        </w:rPr>
        <w:t xml:space="preserve"> </w:t>
      </w:r>
      <w:r w:rsidR="005F00B1" w:rsidRPr="000B3645">
        <w:rPr>
          <w:rFonts w:ascii="Calibri" w:eastAsia="Calibri" w:hAnsi="Calibri"/>
        </w:rPr>
        <w:t>or law</w:t>
      </w:r>
      <w:r w:rsidRPr="000B3645">
        <w:rPr>
          <w:rFonts w:ascii="Calibri" w:eastAsia="Calibri" w:hAnsi="Calibri"/>
          <w:i/>
        </w:rPr>
        <w:t>;</w:t>
      </w:r>
    </w:p>
    <w:p w:rsidR="005A7393" w:rsidRPr="000B3645" w:rsidRDefault="005A7393" w:rsidP="00257017">
      <w:pPr>
        <w:numPr>
          <w:ilvl w:val="0"/>
          <w:numId w:val="124"/>
        </w:numPr>
        <w:ind w:left="1440"/>
        <w:contextualSpacing/>
        <w:rPr>
          <w:rFonts w:ascii="Calibri" w:eastAsia="Calibri" w:hAnsi="Calibri"/>
        </w:rPr>
      </w:pPr>
      <w:r w:rsidRPr="000B3645">
        <w:rPr>
          <w:rFonts w:ascii="Calibri" w:eastAsia="Calibri" w:hAnsi="Calibri"/>
        </w:rPr>
        <w:t>Complicity with or f</w:t>
      </w:r>
      <w:r w:rsidR="002A19E4" w:rsidRPr="000B3645">
        <w:rPr>
          <w:rFonts w:ascii="Calibri" w:eastAsia="Calibri" w:hAnsi="Calibri"/>
        </w:rPr>
        <w:t xml:space="preserve">ailure of any organized group </w:t>
      </w:r>
      <w:r w:rsidR="00A70CB9" w:rsidRPr="000B3645">
        <w:rPr>
          <w:rFonts w:ascii="Calibri" w:eastAsia="Calibri" w:hAnsi="Calibri"/>
        </w:rPr>
        <w:t xml:space="preserve">to </w:t>
      </w:r>
      <w:r w:rsidRPr="000B3645">
        <w:rPr>
          <w:rFonts w:ascii="Calibri" w:eastAsia="Calibri" w:hAnsi="Calibri"/>
          <w:b/>
        </w:rPr>
        <w:t>[appropriately]</w:t>
      </w:r>
      <w:r w:rsidRPr="000B3645">
        <w:rPr>
          <w:rFonts w:ascii="Calibri" w:eastAsia="Calibri" w:hAnsi="Calibri"/>
        </w:rPr>
        <w:t xml:space="preserve"> address</w:t>
      </w:r>
      <w:r w:rsidR="00A70CB9" w:rsidRPr="000B3645">
        <w:rPr>
          <w:rFonts w:ascii="Calibri" w:eastAsia="Calibri" w:hAnsi="Calibri"/>
        </w:rPr>
        <w:t xml:space="preserve"> </w:t>
      </w:r>
      <w:r w:rsidR="004B2674" w:rsidRPr="000B3645">
        <w:rPr>
          <w:rFonts w:ascii="Calibri" w:eastAsia="Calibri" w:hAnsi="Calibri"/>
        </w:rPr>
        <w:t xml:space="preserve">known or obvious </w:t>
      </w:r>
      <w:r w:rsidR="002A19E4" w:rsidRPr="000B3645">
        <w:rPr>
          <w:rFonts w:ascii="Calibri" w:eastAsia="Calibri" w:hAnsi="Calibri"/>
        </w:rPr>
        <w:t xml:space="preserve">violations of the </w:t>
      </w:r>
      <w:r w:rsidR="002A19E4" w:rsidRPr="000B3645">
        <w:rPr>
          <w:rFonts w:ascii="Calibri" w:eastAsia="Calibri" w:hAnsi="Calibri"/>
          <w:i/>
        </w:rPr>
        <w:t xml:space="preserve">Code of </w:t>
      </w:r>
      <w:r w:rsidR="004B2674" w:rsidRPr="000B3645">
        <w:rPr>
          <w:rFonts w:ascii="Calibri" w:eastAsia="Calibri" w:hAnsi="Calibri"/>
          <w:i/>
        </w:rPr>
        <w:t xml:space="preserve">Student </w:t>
      </w:r>
      <w:r w:rsidR="002A19E4" w:rsidRPr="000B3645">
        <w:rPr>
          <w:rFonts w:ascii="Calibri" w:eastAsia="Calibri" w:hAnsi="Calibri"/>
          <w:i/>
        </w:rPr>
        <w:t>Conduct</w:t>
      </w:r>
      <w:r w:rsidRPr="000B3645">
        <w:rPr>
          <w:rFonts w:ascii="Calibri" w:eastAsia="Calibri" w:hAnsi="Calibri"/>
        </w:rPr>
        <w:t xml:space="preserve"> </w:t>
      </w:r>
      <w:r w:rsidR="005F00B1" w:rsidRPr="000B3645">
        <w:rPr>
          <w:rFonts w:ascii="Calibri" w:eastAsia="Calibri" w:hAnsi="Calibri"/>
        </w:rPr>
        <w:t xml:space="preserve">or law </w:t>
      </w:r>
      <w:r w:rsidRPr="000B3645">
        <w:rPr>
          <w:rFonts w:ascii="Calibri" w:eastAsia="Calibri" w:hAnsi="Calibri"/>
        </w:rPr>
        <w:t xml:space="preserve">by its members. </w:t>
      </w:r>
    </w:p>
    <w:p w:rsidR="00135DD7" w:rsidRPr="000B3645" w:rsidRDefault="00135DD7" w:rsidP="00FF09DC">
      <w:pPr>
        <w:pStyle w:val="ListParagraph"/>
        <w:spacing w:after="0" w:line="240" w:lineRule="auto"/>
        <w:ind w:left="1440"/>
        <w:rPr>
          <w:sz w:val="24"/>
          <w:szCs w:val="24"/>
        </w:rPr>
      </w:pPr>
    </w:p>
    <w:p w:rsidR="004A1D16" w:rsidRPr="000B3645" w:rsidRDefault="007D4FF2" w:rsidP="00CD74B7">
      <w:pPr>
        <w:pStyle w:val="ListParagraph"/>
        <w:numPr>
          <w:ilvl w:val="0"/>
          <w:numId w:val="71"/>
        </w:numPr>
        <w:spacing w:after="0" w:line="240" w:lineRule="auto"/>
        <w:rPr>
          <w:sz w:val="24"/>
          <w:szCs w:val="24"/>
        </w:rPr>
      </w:pPr>
      <w:r w:rsidRPr="000B3645">
        <w:rPr>
          <w:b/>
          <w:sz w:val="24"/>
          <w:szCs w:val="24"/>
        </w:rPr>
        <w:t>Abuse of Conduct Process</w:t>
      </w:r>
      <w:r w:rsidR="002B2953" w:rsidRPr="000B3645">
        <w:rPr>
          <w:sz w:val="24"/>
          <w:szCs w:val="24"/>
        </w:rPr>
        <w:t xml:space="preserve">. </w:t>
      </w:r>
      <w:r w:rsidR="007A61A4" w:rsidRPr="000B3645">
        <w:rPr>
          <w:sz w:val="24"/>
          <w:szCs w:val="24"/>
        </w:rPr>
        <w:t>Abuse or interference with</w:t>
      </w:r>
      <w:r w:rsidR="00DB5B6A" w:rsidRPr="000B3645">
        <w:rPr>
          <w:sz w:val="24"/>
          <w:szCs w:val="24"/>
        </w:rPr>
        <w:t xml:space="preserve">, or failure to comply in, </w:t>
      </w:r>
      <w:r w:rsidR="00F654ED" w:rsidRPr="000B3645">
        <w:rPr>
          <w:sz w:val="24"/>
          <w:szCs w:val="24"/>
        </w:rPr>
        <w:t>University/College</w:t>
      </w:r>
      <w:r w:rsidR="00DB5B6A" w:rsidRPr="000B3645">
        <w:rPr>
          <w:sz w:val="24"/>
          <w:szCs w:val="24"/>
        </w:rPr>
        <w:t xml:space="preserve"> processes including con</w:t>
      </w:r>
      <w:r w:rsidRPr="000B3645">
        <w:rPr>
          <w:sz w:val="24"/>
          <w:szCs w:val="24"/>
        </w:rPr>
        <w:t xml:space="preserve">duct and </w:t>
      </w:r>
      <w:r w:rsidR="00770482" w:rsidRPr="000B3645">
        <w:rPr>
          <w:sz w:val="24"/>
          <w:szCs w:val="24"/>
        </w:rPr>
        <w:t>academic integrity</w:t>
      </w:r>
      <w:r w:rsidRPr="000B3645">
        <w:rPr>
          <w:sz w:val="24"/>
          <w:szCs w:val="24"/>
        </w:rPr>
        <w:t xml:space="preserve"> hearings </w:t>
      </w:r>
      <w:r w:rsidR="00DB5B6A" w:rsidRPr="000B3645">
        <w:rPr>
          <w:sz w:val="24"/>
          <w:szCs w:val="24"/>
        </w:rPr>
        <w:t>including, but not limited to:</w:t>
      </w:r>
    </w:p>
    <w:p w:rsidR="004A1D16" w:rsidRPr="000B3645" w:rsidRDefault="00DB5B6A" w:rsidP="00257017">
      <w:pPr>
        <w:pStyle w:val="ListParagraph"/>
        <w:numPr>
          <w:ilvl w:val="1"/>
          <w:numId w:val="96"/>
        </w:numPr>
        <w:spacing w:line="240" w:lineRule="auto"/>
        <w:rPr>
          <w:sz w:val="24"/>
          <w:szCs w:val="24"/>
        </w:rPr>
      </w:pPr>
      <w:r w:rsidRPr="000B3645">
        <w:rPr>
          <w:sz w:val="24"/>
          <w:szCs w:val="24"/>
        </w:rPr>
        <w:t>Falsification, distortion</w:t>
      </w:r>
      <w:r w:rsidR="0048574B" w:rsidRPr="000B3645">
        <w:rPr>
          <w:sz w:val="24"/>
          <w:szCs w:val="24"/>
        </w:rPr>
        <w:t>,</w:t>
      </w:r>
      <w:r w:rsidRPr="000B3645">
        <w:rPr>
          <w:sz w:val="24"/>
          <w:szCs w:val="24"/>
        </w:rPr>
        <w:t xml:space="preserve"> or misrepresentation of information;</w:t>
      </w:r>
    </w:p>
    <w:p w:rsidR="004A1D16" w:rsidRPr="000B3645" w:rsidRDefault="00DB5B6A" w:rsidP="00257017">
      <w:pPr>
        <w:pStyle w:val="ListParagraph"/>
        <w:numPr>
          <w:ilvl w:val="1"/>
          <w:numId w:val="96"/>
        </w:numPr>
        <w:spacing w:line="240" w:lineRule="auto"/>
        <w:rPr>
          <w:sz w:val="24"/>
          <w:szCs w:val="24"/>
        </w:rPr>
      </w:pPr>
      <w:r w:rsidRPr="000B3645">
        <w:rPr>
          <w:sz w:val="24"/>
          <w:szCs w:val="24"/>
        </w:rPr>
        <w:t xml:space="preserve">Failure </w:t>
      </w:r>
      <w:r w:rsidR="007A61A4" w:rsidRPr="000B3645">
        <w:rPr>
          <w:sz w:val="24"/>
          <w:szCs w:val="24"/>
        </w:rPr>
        <w:t>to provide, destroying or concealing</w:t>
      </w:r>
      <w:r w:rsidRPr="000B3645">
        <w:rPr>
          <w:sz w:val="24"/>
          <w:szCs w:val="24"/>
        </w:rPr>
        <w:t xml:space="preserve"> information during an investigation of an alleged policy violation;</w:t>
      </w:r>
    </w:p>
    <w:p w:rsidR="004A1D16" w:rsidRPr="000B3645" w:rsidRDefault="00DB5B6A" w:rsidP="00257017">
      <w:pPr>
        <w:pStyle w:val="ListParagraph"/>
        <w:numPr>
          <w:ilvl w:val="1"/>
          <w:numId w:val="96"/>
        </w:numPr>
        <w:spacing w:line="240" w:lineRule="auto"/>
        <w:rPr>
          <w:sz w:val="24"/>
          <w:szCs w:val="24"/>
        </w:rPr>
      </w:pPr>
      <w:r w:rsidRPr="000B3645">
        <w:rPr>
          <w:sz w:val="24"/>
          <w:szCs w:val="24"/>
        </w:rPr>
        <w:lastRenderedPageBreak/>
        <w:t>Attempting to discourage an individual’s proper participation in, or us</w:t>
      </w:r>
      <w:r w:rsidR="004A1D16" w:rsidRPr="000B3645">
        <w:rPr>
          <w:sz w:val="24"/>
          <w:szCs w:val="24"/>
        </w:rPr>
        <w:t>e of, the campus conduct system;</w:t>
      </w:r>
    </w:p>
    <w:p w:rsidR="004A1D16" w:rsidRPr="000B3645" w:rsidRDefault="00DB5B6A" w:rsidP="00257017">
      <w:pPr>
        <w:pStyle w:val="ListParagraph"/>
        <w:numPr>
          <w:ilvl w:val="1"/>
          <w:numId w:val="96"/>
        </w:numPr>
        <w:spacing w:line="240" w:lineRule="auto"/>
        <w:rPr>
          <w:sz w:val="24"/>
          <w:szCs w:val="24"/>
        </w:rPr>
      </w:pPr>
      <w:r w:rsidRPr="000B3645">
        <w:rPr>
          <w:sz w:val="24"/>
          <w:szCs w:val="24"/>
        </w:rPr>
        <w:t>Harassment (verbal or physical) and/or intimidation of a member of a campus conduct body prior to, during, and/or following a campus conduct proceeding;</w:t>
      </w:r>
    </w:p>
    <w:p w:rsidR="004A1D16" w:rsidRPr="000B3645" w:rsidRDefault="00DB5B6A" w:rsidP="00257017">
      <w:pPr>
        <w:pStyle w:val="ListParagraph"/>
        <w:numPr>
          <w:ilvl w:val="1"/>
          <w:numId w:val="96"/>
        </w:numPr>
        <w:spacing w:line="240" w:lineRule="auto"/>
        <w:rPr>
          <w:sz w:val="24"/>
          <w:szCs w:val="24"/>
        </w:rPr>
      </w:pPr>
      <w:r w:rsidRPr="000B3645">
        <w:rPr>
          <w:sz w:val="24"/>
          <w:szCs w:val="24"/>
        </w:rPr>
        <w:t>Failure to comply with the sanction(s) impos</w:t>
      </w:r>
      <w:r w:rsidR="004A1D16" w:rsidRPr="000B3645">
        <w:rPr>
          <w:sz w:val="24"/>
          <w:szCs w:val="24"/>
        </w:rPr>
        <w:t>ed by the campus conduct system;</w:t>
      </w:r>
    </w:p>
    <w:p w:rsidR="00DB5B6A" w:rsidRPr="000B3645" w:rsidRDefault="00DB5B6A" w:rsidP="00257017">
      <w:pPr>
        <w:pStyle w:val="ListParagraph"/>
        <w:numPr>
          <w:ilvl w:val="1"/>
          <w:numId w:val="96"/>
        </w:numPr>
        <w:spacing w:line="240" w:lineRule="auto"/>
        <w:rPr>
          <w:sz w:val="24"/>
          <w:szCs w:val="24"/>
        </w:rPr>
      </w:pPr>
      <w:r w:rsidRPr="000B3645">
        <w:rPr>
          <w:sz w:val="24"/>
          <w:szCs w:val="24"/>
        </w:rPr>
        <w:t>Influencing, or attempting to influen</w:t>
      </w:r>
      <w:r w:rsidR="008234BC" w:rsidRPr="000B3645">
        <w:rPr>
          <w:sz w:val="24"/>
          <w:szCs w:val="24"/>
        </w:rPr>
        <w:t>ce, another person to commit an</w:t>
      </w:r>
      <w:r w:rsidRPr="000B3645">
        <w:rPr>
          <w:sz w:val="24"/>
          <w:szCs w:val="24"/>
        </w:rPr>
        <w:t xml:space="preserve"> abuse of the campus conduct system.</w:t>
      </w:r>
    </w:p>
    <w:p w:rsidR="00DB5B6A" w:rsidRPr="000B3645" w:rsidRDefault="00DB5B6A" w:rsidP="00445936">
      <w:pPr>
        <w:contextualSpacing/>
        <w:rPr>
          <w:rFonts w:ascii="Calibri" w:eastAsia="Calibri" w:hAnsi="Calibri"/>
          <w:b/>
          <w:i/>
        </w:rPr>
      </w:pPr>
      <w:r w:rsidRPr="000B3645">
        <w:rPr>
          <w:rFonts w:ascii="Calibri" w:eastAsia="Calibri" w:hAnsi="Calibri"/>
          <w:b/>
          <w:i/>
        </w:rPr>
        <w:t xml:space="preserve">Respect: </w:t>
      </w:r>
      <w:r w:rsidR="00F654ED" w:rsidRPr="000B3645">
        <w:rPr>
          <w:rFonts w:ascii="Calibri" w:eastAsia="Calibri" w:hAnsi="Calibri"/>
          <w:b/>
          <w:i/>
        </w:rPr>
        <w:t>University/College</w:t>
      </w:r>
      <w:r w:rsidR="008F60B7" w:rsidRPr="000B3645">
        <w:rPr>
          <w:rFonts w:ascii="Calibri" w:eastAsia="Calibri" w:hAnsi="Calibri"/>
          <w:b/>
          <w:i/>
        </w:rPr>
        <w:t xml:space="preserve"> </w:t>
      </w:r>
      <w:r w:rsidRPr="000B3645">
        <w:rPr>
          <w:rFonts w:ascii="Calibri" w:eastAsia="Calibri" w:hAnsi="Calibri"/>
          <w:b/>
          <w:i/>
        </w:rPr>
        <w:t>students show positive regard for each other and for the community. Behavior that violates this value includes, but is not limited to:</w:t>
      </w:r>
    </w:p>
    <w:p w:rsidR="00DB5B6A" w:rsidRPr="000B3645" w:rsidRDefault="00DB5B6A" w:rsidP="004A1D16">
      <w:pPr>
        <w:ind w:left="720" w:hanging="360"/>
        <w:contextualSpacing/>
        <w:rPr>
          <w:rFonts w:ascii="Calibri" w:eastAsia="Calibri" w:hAnsi="Calibri"/>
        </w:rPr>
      </w:pPr>
    </w:p>
    <w:p w:rsidR="00135DD7" w:rsidRPr="000B3645" w:rsidRDefault="007D4FF2" w:rsidP="00CD74B7">
      <w:pPr>
        <w:pStyle w:val="ListParagraph"/>
        <w:numPr>
          <w:ilvl w:val="0"/>
          <w:numId w:val="71"/>
        </w:numPr>
        <w:spacing w:line="240" w:lineRule="auto"/>
        <w:rPr>
          <w:sz w:val="24"/>
          <w:szCs w:val="24"/>
        </w:rPr>
      </w:pPr>
      <w:r w:rsidRPr="000B3645">
        <w:rPr>
          <w:b/>
          <w:sz w:val="24"/>
          <w:szCs w:val="24"/>
        </w:rPr>
        <w:t>Harm</w:t>
      </w:r>
      <w:r w:rsidR="00B51736" w:rsidRPr="000B3645">
        <w:rPr>
          <w:b/>
          <w:sz w:val="24"/>
          <w:szCs w:val="24"/>
        </w:rPr>
        <w:t xml:space="preserve"> to Persons</w:t>
      </w:r>
      <w:r w:rsidR="002B2953" w:rsidRPr="000B3645">
        <w:rPr>
          <w:sz w:val="24"/>
          <w:szCs w:val="24"/>
        </w:rPr>
        <w:t xml:space="preserve">. </w:t>
      </w:r>
      <w:r w:rsidR="00B51736" w:rsidRPr="000B3645">
        <w:rPr>
          <w:sz w:val="24"/>
          <w:szCs w:val="24"/>
        </w:rPr>
        <w:t xml:space="preserve">Intentionally or recklessly causing </w:t>
      </w:r>
      <w:r w:rsidR="00DB5B6A" w:rsidRPr="000B3645">
        <w:rPr>
          <w:sz w:val="24"/>
          <w:szCs w:val="24"/>
        </w:rPr>
        <w:t>physical harm</w:t>
      </w:r>
      <w:r w:rsidR="00B51736" w:rsidRPr="000B3645">
        <w:rPr>
          <w:sz w:val="24"/>
          <w:szCs w:val="24"/>
        </w:rPr>
        <w:t xml:space="preserve"> or endangering the health or safety of any person.</w:t>
      </w:r>
    </w:p>
    <w:p w:rsidR="00135DD7" w:rsidRPr="000B3645" w:rsidRDefault="00135DD7" w:rsidP="004A1D16">
      <w:pPr>
        <w:pStyle w:val="ListParagraph"/>
        <w:spacing w:after="0" w:line="240" w:lineRule="auto"/>
        <w:ind w:hanging="360"/>
        <w:rPr>
          <w:sz w:val="24"/>
          <w:szCs w:val="24"/>
        </w:rPr>
      </w:pPr>
    </w:p>
    <w:p w:rsidR="00135DD7" w:rsidRPr="000B3645" w:rsidRDefault="00B51736" w:rsidP="00CD74B7">
      <w:pPr>
        <w:pStyle w:val="ListParagraph"/>
        <w:numPr>
          <w:ilvl w:val="0"/>
          <w:numId w:val="71"/>
        </w:numPr>
        <w:spacing w:line="240" w:lineRule="auto"/>
        <w:rPr>
          <w:sz w:val="24"/>
          <w:szCs w:val="24"/>
        </w:rPr>
      </w:pPr>
      <w:r w:rsidRPr="000B3645">
        <w:rPr>
          <w:b/>
          <w:sz w:val="24"/>
          <w:szCs w:val="24"/>
        </w:rPr>
        <w:t>Threat</w:t>
      </w:r>
      <w:r w:rsidR="00514EF8" w:rsidRPr="000B3645">
        <w:rPr>
          <w:b/>
          <w:sz w:val="24"/>
          <w:szCs w:val="24"/>
        </w:rPr>
        <w:t>ening Behaviors</w:t>
      </w:r>
      <w:r w:rsidR="00514EF8" w:rsidRPr="000B3645">
        <w:rPr>
          <w:sz w:val="24"/>
          <w:szCs w:val="24"/>
        </w:rPr>
        <w:t>:</w:t>
      </w:r>
      <w:r w:rsidRPr="000B3645">
        <w:rPr>
          <w:sz w:val="24"/>
          <w:szCs w:val="24"/>
        </w:rPr>
        <w:t xml:space="preserve"> </w:t>
      </w:r>
    </w:p>
    <w:p w:rsidR="00135DD7" w:rsidRPr="000B3645" w:rsidRDefault="00514EF8" w:rsidP="00CD74B7">
      <w:pPr>
        <w:pStyle w:val="ListParagraph"/>
        <w:numPr>
          <w:ilvl w:val="1"/>
          <w:numId w:val="123"/>
        </w:numPr>
        <w:spacing w:after="0" w:line="240" w:lineRule="auto"/>
        <w:ind w:left="1080"/>
        <w:rPr>
          <w:sz w:val="24"/>
          <w:szCs w:val="24"/>
        </w:rPr>
      </w:pPr>
      <w:r w:rsidRPr="000B3645">
        <w:rPr>
          <w:b/>
          <w:sz w:val="24"/>
          <w:szCs w:val="24"/>
        </w:rPr>
        <w:t>Threat</w:t>
      </w:r>
      <w:r w:rsidR="002B2953" w:rsidRPr="000B3645">
        <w:rPr>
          <w:sz w:val="24"/>
          <w:szCs w:val="24"/>
        </w:rPr>
        <w:t xml:space="preserve">. </w:t>
      </w:r>
      <w:r w:rsidR="00B51736" w:rsidRPr="000B3645">
        <w:rPr>
          <w:sz w:val="24"/>
          <w:szCs w:val="24"/>
        </w:rPr>
        <w:t>Written or verbal conduct</w:t>
      </w:r>
      <w:r w:rsidR="00DB5B6A" w:rsidRPr="000B3645">
        <w:rPr>
          <w:sz w:val="24"/>
          <w:szCs w:val="24"/>
        </w:rPr>
        <w:t xml:space="preserve"> </w:t>
      </w:r>
      <w:r w:rsidR="007874CB" w:rsidRPr="000B3645">
        <w:rPr>
          <w:sz w:val="24"/>
          <w:szCs w:val="24"/>
        </w:rPr>
        <w:t>that</w:t>
      </w:r>
      <w:r w:rsidR="00B51736" w:rsidRPr="000B3645">
        <w:rPr>
          <w:sz w:val="24"/>
          <w:szCs w:val="24"/>
        </w:rPr>
        <w:t xml:space="preserve"> causes a reasonable </w:t>
      </w:r>
      <w:r w:rsidR="00965DAB" w:rsidRPr="000B3645">
        <w:rPr>
          <w:sz w:val="24"/>
          <w:szCs w:val="24"/>
        </w:rPr>
        <w:t>expectation</w:t>
      </w:r>
      <w:r w:rsidR="00B51736" w:rsidRPr="000B3645">
        <w:rPr>
          <w:sz w:val="24"/>
          <w:szCs w:val="24"/>
        </w:rPr>
        <w:t xml:space="preserve"> of injury to the health or safety of any person</w:t>
      </w:r>
      <w:r w:rsidR="00965DAB" w:rsidRPr="000B3645">
        <w:rPr>
          <w:sz w:val="24"/>
          <w:szCs w:val="24"/>
        </w:rPr>
        <w:t xml:space="preserve"> or damage to any property</w:t>
      </w:r>
      <w:r w:rsidR="00B51736" w:rsidRPr="000B3645">
        <w:rPr>
          <w:sz w:val="24"/>
          <w:szCs w:val="24"/>
        </w:rPr>
        <w:t>.</w:t>
      </w:r>
    </w:p>
    <w:p w:rsidR="00135DD7" w:rsidRPr="000B3645" w:rsidRDefault="007874CB" w:rsidP="00CD74B7">
      <w:pPr>
        <w:pStyle w:val="ListParagraph"/>
        <w:numPr>
          <w:ilvl w:val="1"/>
          <w:numId w:val="123"/>
        </w:numPr>
        <w:spacing w:after="0" w:line="240" w:lineRule="auto"/>
        <w:ind w:left="1080"/>
        <w:rPr>
          <w:sz w:val="24"/>
          <w:szCs w:val="24"/>
        </w:rPr>
      </w:pPr>
      <w:r w:rsidRPr="000B3645">
        <w:rPr>
          <w:b/>
          <w:sz w:val="24"/>
          <w:szCs w:val="24"/>
        </w:rPr>
        <w:t>Intimidation</w:t>
      </w:r>
      <w:r w:rsidR="002B2953" w:rsidRPr="000B3645">
        <w:rPr>
          <w:sz w:val="24"/>
          <w:szCs w:val="24"/>
        </w:rPr>
        <w:t xml:space="preserve">. </w:t>
      </w:r>
      <w:r w:rsidR="00DB658A" w:rsidRPr="000B3645">
        <w:rPr>
          <w:sz w:val="24"/>
          <w:szCs w:val="24"/>
        </w:rPr>
        <w:t xml:space="preserve">Intimidation </w:t>
      </w:r>
      <w:r w:rsidRPr="000B3645">
        <w:rPr>
          <w:sz w:val="24"/>
          <w:szCs w:val="24"/>
        </w:rPr>
        <w:t xml:space="preserve">defined as implied </w:t>
      </w:r>
      <w:r w:rsidR="00C622AE" w:rsidRPr="000B3645">
        <w:rPr>
          <w:sz w:val="24"/>
          <w:szCs w:val="24"/>
        </w:rPr>
        <w:t xml:space="preserve">threats or acts that cause a </w:t>
      </w:r>
      <w:r w:rsidRPr="000B3645">
        <w:rPr>
          <w:sz w:val="24"/>
          <w:szCs w:val="24"/>
        </w:rPr>
        <w:t>reasonable fear of harm in another.</w:t>
      </w:r>
    </w:p>
    <w:p w:rsidR="00135DD7" w:rsidRPr="000B3645" w:rsidRDefault="00135DD7" w:rsidP="004A1D16">
      <w:pPr>
        <w:pStyle w:val="ListParagraph"/>
        <w:spacing w:after="0" w:line="240" w:lineRule="auto"/>
        <w:ind w:hanging="360"/>
        <w:rPr>
          <w:sz w:val="24"/>
          <w:szCs w:val="24"/>
        </w:rPr>
      </w:pPr>
    </w:p>
    <w:p w:rsidR="001775F0" w:rsidRPr="000B3645" w:rsidRDefault="00DB658A" w:rsidP="00CD74B7">
      <w:pPr>
        <w:pStyle w:val="ListParagraph"/>
        <w:numPr>
          <w:ilvl w:val="0"/>
          <w:numId w:val="71"/>
        </w:numPr>
        <w:spacing w:line="240" w:lineRule="auto"/>
        <w:rPr>
          <w:sz w:val="24"/>
          <w:szCs w:val="24"/>
        </w:rPr>
      </w:pPr>
      <w:r w:rsidRPr="000B3645">
        <w:rPr>
          <w:b/>
          <w:sz w:val="24"/>
          <w:szCs w:val="24"/>
        </w:rPr>
        <w:t>Bullying and Cyberbullying</w:t>
      </w:r>
      <w:r w:rsidR="002B2953" w:rsidRPr="000B3645">
        <w:rPr>
          <w:sz w:val="24"/>
          <w:szCs w:val="24"/>
        </w:rPr>
        <w:t xml:space="preserve">. </w:t>
      </w:r>
      <w:r w:rsidR="00356570" w:rsidRPr="000B3645">
        <w:rPr>
          <w:sz w:val="24"/>
          <w:szCs w:val="24"/>
        </w:rPr>
        <w:t xml:space="preserve">Bullying and cyberbullying are </w:t>
      </w:r>
      <w:r w:rsidR="00F02EC3" w:rsidRPr="000B3645">
        <w:rPr>
          <w:color w:val="000000"/>
          <w:sz w:val="24"/>
          <w:szCs w:val="24"/>
        </w:rPr>
        <w:t xml:space="preserve">repeated and/or severe </w:t>
      </w:r>
      <w:r w:rsidR="00F02EC3" w:rsidRPr="000B3645">
        <w:rPr>
          <w:sz w:val="24"/>
          <w:szCs w:val="24"/>
        </w:rPr>
        <w:t>aggressive behavior</w:t>
      </w:r>
      <w:r w:rsidR="00356570" w:rsidRPr="000B3645">
        <w:rPr>
          <w:sz w:val="24"/>
          <w:szCs w:val="24"/>
        </w:rPr>
        <w:t>s</w:t>
      </w:r>
      <w:r w:rsidR="00F02EC3" w:rsidRPr="000B3645">
        <w:rPr>
          <w:sz w:val="24"/>
          <w:szCs w:val="24"/>
        </w:rPr>
        <w:t xml:space="preserve"> </w:t>
      </w:r>
      <w:r w:rsidR="00356570" w:rsidRPr="000B3645">
        <w:rPr>
          <w:sz w:val="24"/>
          <w:szCs w:val="24"/>
        </w:rPr>
        <w:t>that</w:t>
      </w:r>
      <w:r w:rsidR="00F02EC3" w:rsidRPr="000B3645">
        <w:rPr>
          <w:sz w:val="24"/>
          <w:szCs w:val="24"/>
        </w:rPr>
        <w:t xml:space="preserve"> in</w:t>
      </w:r>
      <w:r w:rsidR="00356570" w:rsidRPr="000B3645">
        <w:rPr>
          <w:sz w:val="24"/>
          <w:szCs w:val="24"/>
        </w:rPr>
        <w:t xml:space="preserve">timidate or intentionally harm or control </w:t>
      </w:r>
      <w:r w:rsidR="00F02EC3" w:rsidRPr="000B3645">
        <w:rPr>
          <w:sz w:val="24"/>
          <w:szCs w:val="24"/>
        </w:rPr>
        <w:t>anoth</w:t>
      </w:r>
      <w:r w:rsidR="00356570" w:rsidRPr="000B3645">
        <w:rPr>
          <w:sz w:val="24"/>
          <w:szCs w:val="24"/>
        </w:rPr>
        <w:t>er person physically or emotionally, and are not protected by freedom of expression.</w:t>
      </w:r>
    </w:p>
    <w:p w:rsidR="001775F0" w:rsidRPr="000B3645" w:rsidRDefault="001775F0" w:rsidP="004A1D16">
      <w:pPr>
        <w:pStyle w:val="ListParagraph"/>
        <w:spacing w:after="0" w:line="240" w:lineRule="auto"/>
        <w:ind w:hanging="360"/>
        <w:rPr>
          <w:sz w:val="24"/>
          <w:szCs w:val="24"/>
        </w:rPr>
      </w:pPr>
    </w:p>
    <w:p w:rsidR="00135DD7" w:rsidRPr="000B3645" w:rsidRDefault="000B1547" w:rsidP="00CD74B7">
      <w:pPr>
        <w:pStyle w:val="ListParagraph"/>
        <w:numPr>
          <w:ilvl w:val="0"/>
          <w:numId w:val="71"/>
        </w:numPr>
        <w:spacing w:after="0" w:line="240" w:lineRule="auto"/>
        <w:rPr>
          <w:sz w:val="24"/>
          <w:szCs w:val="24"/>
        </w:rPr>
      </w:pPr>
      <w:r w:rsidRPr="000B3645">
        <w:rPr>
          <w:b/>
          <w:sz w:val="24"/>
          <w:szCs w:val="24"/>
        </w:rPr>
        <w:t>Hazing</w:t>
      </w:r>
      <w:r w:rsidR="002B2953" w:rsidRPr="000B3645">
        <w:rPr>
          <w:b/>
          <w:sz w:val="24"/>
          <w:szCs w:val="24"/>
        </w:rPr>
        <w:t xml:space="preserve">. </w:t>
      </w:r>
      <w:r w:rsidR="001775F0" w:rsidRPr="000B3645">
        <w:rPr>
          <w:sz w:val="24"/>
          <w:szCs w:val="24"/>
        </w:rPr>
        <w:t xml:space="preserve">Defined </w:t>
      </w:r>
      <w:r w:rsidR="001775F0" w:rsidRPr="000B3645">
        <w:rPr>
          <w:color w:val="000000"/>
          <w:sz w:val="24"/>
          <w:szCs w:val="24"/>
        </w:rPr>
        <w:t xml:space="preserve">as an act that endangers the mental or physical health or safety of a student, or that destroys or removes public or private property, for the purpose of initiation, admission into, affiliation with, or as a condition for continued membership in a group or organization. </w:t>
      </w:r>
      <w:r w:rsidR="001775F0" w:rsidRPr="000B3645">
        <w:rPr>
          <w:sz w:val="24"/>
          <w:szCs w:val="24"/>
        </w:rPr>
        <w:t xml:space="preserve">Participation or cooperation by the person(s) being hazed does not excuse the violation. Failing to intervene to prevent </w:t>
      </w:r>
      <w:r w:rsidR="001775F0" w:rsidRPr="000B3645">
        <w:rPr>
          <w:b/>
          <w:sz w:val="24"/>
          <w:szCs w:val="24"/>
        </w:rPr>
        <w:t>(and/or)</w:t>
      </w:r>
      <w:r w:rsidR="001775F0" w:rsidRPr="000B3645">
        <w:rPr>
          <w:sz w:val="24"/>
          <w:szCs w:val="24"/>
        </w:rPr>
        <w:t xml:space="preserve"> failing to discourage </w:t>
      </w:r>
      <w:r w:rsidR="001775F0" w:rsidRPr="000B3645">
        <w:rPr>
          <w:b/>
          <w:sz w:val="24"/>
          <w:szCs w:val="24"/>
        </w:rPr>
        <w:t>(and/or)</w:t>
      </w:r>
      <w:r w:rsidR="001775F0" w:rsidRPr="000B3645">
        <w:rPr>
          <w:sz w:val="24"/>
          <w:szCs w:val="24"/>
        </w:rPr>
        <w:t xml:space="preserve"> failing to report those acts may also violate this policy. </w:t>
      </w:r>
      <w:r w:rsidR="00DB5B6A" w:rsidRPr="000B3645">
        <w:rPr>
          <w:sz w:val="24"/>
          <w:szCs w:val="24"/>
        </w:rPr>
        <w:t xml:space="preserve">(See </w:t>
      </w:r>
      <w:r w:rsidR="00F654ED" w:rsidRPr="000B3645">
        <w:rPr>
          <w:i/>
          <w:sz w:val="24"/>
          <w:szCs w:val="24"/>
        </w:rPr>
        <w:t>University/College</w:t>
      </w:r>
      <w:r w:rsidR="008F60B7" w:rsidRPr="000B3645">
        <w:rPr>
          <w:i/>
          <w:sz w:val="24"/>
          <w:szCs w:val="24"/>
        </w:rPr>
        <w:t xml:space="preserve"> </w:t>
      </w:r>
      <w:r w:rsidR="00DB5B6A" w:rsidRPr="000B3645">
        <w:rPr>
          <w:i/>
          <w:sz w:val="24"/>
          <w:szCs w:val="24"/>
        </w:rPr>
        <w:t>Student Handbook</w:t>
      </w:r>
      <w:r w:rsidR="00DB5B6A" w:rsidRPr="000B3645">
        <w:rPr>
          <w:sz w:val="24"/>
          <w:szCs w:val="24"/>
        </w:rPr>
        <w:t>, “C</w:t>
      </w:r>
      <w:r w:rsidR="007874CB" w:rsidRPr="000B3645">
        <w:rPr>
          <w:sz w:val="24"/>
          <w:szCs w:val="24"/>
        </w:rPr>
        <w:t xml:space="preserve">ommunity </w:t>
      </w:r>
      <w:r w:rsidR="008E3748" w:rsidRPr="000B3645">
        <w:rPr>
          <w:sz w:val="24"/>
          <w:szCs w:val="24"/>
        </w:rPr>
        <w:t>Standards</w:t>
      </w:r>
      <w:r w:rsidR="00DB5B6A" w:rsidRPr="000B3645">
        <w:rPr>
          <w:sz w:val="24"/>
          <w:szCs w:val="24"/>
        </w:rPr>
        <w:t>”);</w:t>
      </w:r>
      <w:r w:rsidR="001775F0" w:rsidRPr="000B3645">
        <w:rPr>
          <w:sz w:val="24"/>
          <w:szCs w:val="24"/>
        </w:rPr>
        <w:t xml:space="preserve"> </w:t>
      </w:r>
    </w:p>
    <w:p w:rsidR="00135DD7" w:rsidRPr="000B3645" w:rsidRDefault="00135DD7" w:rsidP="004A1D16">
      <w:pPr>
        <w:ind w:left="720" w:hanging="360"/>
        <w:rPr>
          <w:rFonts w:ascii="Calibri" w:hAnsi="Calibri"/>
          <w:b/>
        </w:rPr>
      </w:pPr>
    </w:p>
    <w:p w:rsidR="00135DD7" w:rsidRPr="000B3645" w:rsidRDefault="00DB658A" w:rsidP="00CD74B7">
      <w:pPr>
        <w:pStyle w:val="ListParagraph"/>
        <w:numPr>
          <w:ilvl w:val="0"/>
          <w:numId w:val="71"/>
        </w:numPr>
        <w:spacing w:after="0" w:line="240" w:lineRule="auto"/>
        <w:rPr>
          <w:sz w:val="24"/>
          <w:szCs w:val="24"/>
        </w:rPr>
      </w:pPr>
      <w:r w:rsidRPr="000B3645">
        <w:rPr>
          <w:b/>
          <w:sz w:val="24"/>
          <w:szCs w:val="24"/>
        </w:rPr>
        <w:t>Intimate</w:t>
      </w:r>
      <w:r w:rsidR="000D0493" w:rsidRPr="000B3645">
        <w:rPr>
          <w:b/>
          <w:sz w:val="24"/>
          <w:szCs w:val="24"/>
        </w:rPr>
        <w:t xml:space="preserve"> Partner</w:t>
      </w:r>
      <w:r w:rsidRPr="000B3645">
        <w:rPr>
          <w:b/>
          <w:sz w:val="24"/>
          <w:szCs w:val="24"/>
        </w:rPr>
        <w:t xml:space="preserve">/Relationship </w:t>
      </w:r>
      <w:r w:rsidR="000D0493" w:rsidRPr="000B3645">
        <w:rPr>
          <w:b/>
          <w:sz w:val="24"/>
          <w:szCs w:val="24"/>
        </w:rPr>
        <w:t>Violence</w:t>
      </w:r>
      <w:r w:rsidR="002B2953" w:rsidRPr="000B3645">
        <w:rPr>
          <w:sz w:val="24"/>
          <w:szCs w:val="24"/>
        </w:rPr>
        <w:t xml:space="preserve">. </w:t>
      </w:r>
      <w:r w:rsidR="00DB5B6A" w:rsidRPr="000B3645">
        <w:rPr>
          <w:sz w:val="24"/>
          <w:szCs w:val="24"/>
        </w:rPr>
        <w:t>Violence</w:t>
      </w:r>
      <w:r w:rsidR="00957715" w:rsidRPr="000B3645">
        <w:rPr>
          <w:sz w:val="24"/>
          <w:szCs w:val="24"/>
        </w:rPr>
        <w:t xml:space="preserve"> or abuse by a person in</w:t>
      </w:r>
      <w:r w:rsidR="00DB5B6A" w:rsidRPr="000B3645">
        <w:rPr>
          <w:sz w:val="24"/>
          <w:szCs w:val="24"/>
        </w:rPr>
        <w:t xml:space="preserve"> an</w:t>
      </w:r>
      <w:r w:rsidR="00957715" w:rsidRPr="000B3645">
        <w:rPr>
          <w:sz w:val="24"/>
          <w:szCs w:val="24"/>
        </w:rPr>
        <w:t xml:space="preserve"> intimate relationship with </w:t>
      </w:r>
      <w:r w:rsidR="00DB5B6A" w:rsidRPr="000B3645">
        <w:rPr>
          <w:sz w:val="24"/>
          <w:szCs w:val="24"/>
        </w:rPr>
        <w:t>another;</w:t>
      </w:r>
    </w:p>
    <w:p w:rsidR="00135DD7" w:rsidRPr="000B3645" w:rsidRDefault="00135DD7" w:rsidP="004A1D16">
      <w:pPr>
        <w:ind w:left="720" w:hanging="360"/>
        <w:rPr>
          <w:rFonts w:ascii="Calibri" w:hAnsi="Calibri"/>
          <w:b/>
        </w:rPr>
      </w:pPr>
    </w:p>
    <w:p w:rsidR="00135DD7" w:rsidRPr="000B3645" w:rsidRDefault="00DB658A" w:rsidP="00CD74B7">
      <w:pPr>
        <w:pStyle w:val="ListParagraph"/>
        <w:numPr>
          <w:ilvl w:val="0"/>
          <w:numId w:val="71"/>
        </w:numPr>
        <w:spacing w:after="0" w:line="240" w:lineRule="auto"/>
        <w:rPr>
          <w:sz w:val="24"/>
          <w:szCs w:val="24"/>
        </w:rPr>
      </w:pPr>
      <w:r w:rsidRPr="000B3645">
        <w:rPr>
          <w:b/>
          <w:sz w:val="24"/>
          <w:szCs w:val="24"/>
        </w:rPr>
        <w:t>Stalking</w:t>
      </w:r>
      <w:r w:rsidR="002B2953" w:rsidRPr="000B3645">
        <w:rPr>
          <w:sz w:val="24"/>
          <w:szCs w:val="24"/>
        </w:rPr>
        <w:t xml:space="preserve">. </w:t>
      </w:r>
      <w:r w:rsidR="00A23AF1" w:rsidRPr="000B3645">
        <w:rPr>
          <w:sz w:val="24"/>
          <w:szCs w:val="24"/>
        </w:rPr>
        <w:t xml:space="preserve">Stalking is a course of conduct directed at a specific person that is unwelcome and would cause a reasonable person to feel fear;  </w:t>
      </w:r>
    </w:p>
    <w:p w:rsidR="00135DD7" w:rsidRPr="000B3645" w:rsidRDefault="00135DD7" w:rsidP="004A1D16">
      <w:pPr>
        <w:ind w:left="720" w:hanging="360"/>
        <w:rPr>
          <w:rFonts w:ascii="Calibri" w:hAnsi="Calibri"/>
          <w:b/>
        </w:rPr>
      </w:pPr>
    </w:p>
    <w:p w:rsidR="00135DD7" w:rsidRPr="000B3645" w:rsidRDefault="00DB658A" w:rsidP="00CD74B7">
      <w:pPr>
        <w:pStyle w:val="ListParagraph"/>
        <w:numPr>
          <w:ilvl w:val="0"/>
          <w:numId w:val="71"/>
        </w:numPr>
        <w:spacing w:after="0" w:line="240" w:lineRule="auto"/>
        <w:rPr>
          <w:sz w:val="24"/>
          <w:szCs w:val="24"/>
        </w:rPr>
      </w:pPr>
      <w:r w:rsidRPr="000B3645">
        <w:rPr>
          <w:b/>
          <w:sz w:val="24"/>
          <w:szCs w:val="24"/>
        </w:rPr>
        <w:t>Sexual Misconduct</w:t>
      </w:r>
      <w:r w:rsidR="002B2953" w:rsidRPr="000B3645">
        <w:rPr>
          <w:sz w:val="24"/>
          <w:szCs w:val="24"/>
        </w:rPr>
        <w:t xml:space="preserve">. </w:t>
      </w:r>
      <w:r w:rsidR="000D0493" w:rsidRPr="000B3645">
        <w:rPr>
          <w:sz w:val="24"/>
          <w:szCs w:val="24"/>
        </w:rPr>
        <w:t>I</w:t>
      </w:r>
      <w:r w:rsidR="00D61A9C" w:rsidRPr="000B3645">
        <w:rPr>
          <w:sz w:val="24"/>
          <w:szCs w:val="24"/>
        </w:rPr>
        <w:t>nclude</w:t>
      </w:r>
      <w:r w:rsidR="000D0493" w:rsidRPr="000B3645">
        <w:rPr>
          <w:sz w:val="24"/>
          <w:szCs w:val="24"/>
        </w:rPr>
        <w:t>s, but is</w:t>
      </w:r>
      <w:r w:rsidR="00D61A9C" w:rsidRPr="000B3645">
        <w:rPr>
          <w:sz w:val="24"/>
          <w:szCs w:val="24"/>
        </w:rPr>
        <w:t xml:space="preserve"> not limited to,</w:t>
      </w:r>
      <w:r w:rsidR="00DB5B6A" w:rsidRPr="000B3645">
        <w:rPr>
          <w:sz w:val="24"/>
          <w:szCs w:val="24"/>
        </w:rPr>
        <w:t xml:space="preserve"> sexual harassment, non-consensual sexual contact, non-consensual sexual intercourse, </w:t>
      </w:r>
      <w:r w:rsidRPr="000B3645">
        <w:rPr>
          <w:sz w:val="24"/>
          <w:szCs w:val="24"/>
        </w:rPr>
        <w:t>and/</w:t>
      </w:r>
      <w:r w:rsidR="00DB5B6A" w:rsidRPr="000B3645">
        <w:rPr>
          <w:sz w:val="24"/>
          <w:szCs w:val="24"/>
        </w:rPr>
        <w:t xml:space="preserve">or sexual </w:t>
      </w:r>
      <w:r w:rsidR="00DB5B6A" w:rsidRPr="000B3645">
        <w:rPr>
          <w:sz w:val="24"/>
          <w:szCs w:val="24"/>
        </w:rPr>
        <w:lastRenderedPageBreak/>
        <w:t>exploi</w:t>
      </w:r>
      <w:r w:rsidRPr="000B3645">
        <w:rPr>
          <w:sz w:val="24"/>
          <w:szCs w:val="24"/>
        </w:rPr>
        <w:t>tation (</w:t>
      </w:r>
      <w:r w:rsidR="008E3748" w:rsidRPr="000B3645">
        <w:rPr>
          <w:sz w:val="24"/>
          <w:szCs w:val="24"/>
        </w:rPr>
        <w:t xml:space="preserve">See </w:t>
      </w:r>
      <w:r w:rsidR="008E3748" w:rsidRPr="000B3645">
        <w:rPr>
          <w:i/>
          <w:sz w:val="24"/>
          <w:szCs w:val="24"/>
        </w:rPr>
        <w:t>Community Standards</w:t>
      </w:r>
      <w:r w:rsidRPr="000B3645">
        <w:rPr>
          <w:sz w:val="24"/>
          <w:szCs w:val="24"/>
        </w:rPr>
        <w:t xml:space="preserve"> Sexual Misc</w:t>
      </w:r>
      <w:r w:rsidR="00DB5B6A" w:rsidRPr="000B3645">
        <w:rPr>
          <w:sz w:val="24"/>
          <w:szCs w:val="24"/>
        </w:rPr>
        <w:t xml:space="preserve">onduct Policy for further information); </w:t>
      </w:r>
    </w:p>
    <w:p w:rsidR="00135DD7" w:rsidRPr="000B3645" w:rsidRDefault="00135DD7" w:rsidP="004A1D16">
      <w:pPr>
        <w:ind w:left="720" w:hanging="360"/>
        <w:rPr>
          <w:rFonts w:ascii="Calibri" w:hAnsi="Calibri"/>
          <w:b/>
        </w:rPr>
      </w:pPr>
    </w:p>
    <w:p w:rsidR="00DB5B6A" w:rsidRPr="000B3645" w:rsidRDefault="009567FD" w:rsidP="00CD74B7">
      <w:pPr>
        <w:pStyle w:val="ListParagraph"/>
        <w:numPr>
          <w:ilvl w:val="0"/>
          <w:numId w:val="71"/>
        </w:numPr>
        <w:spacing w:after="0" w:line="240" w:lineRule="auto"/>
        <w:rPr>
          <w:sz w:val="24"/>
          <w:szCs w:val="24"/>
        </w:rPr>
      </w:pPr>
      <w:r w:rsidRPr="000B3645">
        <w:rPr>
          <w:b/>
          <w:sz w:val="24"/>
          <w:szCs w:val="24"/>
        </w:rPr>
        <w:t>Public Exposure</w:t>
      </w:r>
      <w:r w:rsidR="002B2953" w:rsidRPr="000B3645">
        <w:rPr>
          <w:sz w:val="24"/>
          <w:szCs w:val="24"/>
        </w:rPr>
        <w:t xml:space="preserve">. </w:t>
      </w:r>
      <w:r w:rsidRPr="000B3645">
        <w:rPr>
          <w:sz w:val="24"/>
          <w:szCs w:val="24"/>
        </w:rPr>
        <w:t>Includes deliberately and publicly exposing one’s intimate body parts, public urination, defecation</w:t>
      </w:r>
      <w:r w:rsidR="0048574B" w:rsidRPr="000B3645">
        <w:rPr>
          <w:sz w:val="24"/>
          <w:szCs w:val="24"/>
        </w:rPr>
        <w:t>,</w:t>
      </w:r>
      <w:r w:rsidRPr="000B3645">
        <w:rPr>
          <w:sz w:val="24"/>
          <w:szCs w:val="24"/>
        </w:rPr>
        <w:t xml:space="preserve"> and public sex acts.</w:t>
      </w:r>
    </w:p>
    <w:p w:rsidR="00DB5B6A" w:rsidRPr="000B3645" w:rsidRDefault="00DB5B6A" w:rsidP="003E1F92">
      <w:pPr>
        <w:contextualSpacing/>
        <w:rPr>
          <w:rFonts w:ascii="Calibri" w:eastAsia="Calibri" w:hAnsi="Calibri"/>
        </w:rPr>
      </w:pPr>
    </w:p>
    <w:p w:rsidR="00135DD7" w:rsidRPr="000B3645" w:rsidRDefault="00DB5B6A" w:rsidP="003E1F92">
      <w:pPr>
        <w:contextualSpacing/>
        <w:rPr>
          <w:rFonts w:ascii="Calibri" w:eastAsia="Calibri" w:hAnsi="Calibri"/>
          <w:b/>
          <w:i/>
        </w:rPr>
      </w:pPr>
      <w:r w:rsidRPr="000B3645">
        <w:rPr>
          <w:rFonts w:ascii="Calibri" w:eastAsia="Calibri" w:hAnsi="Calibri"/>
          <w:b/>
          <w:i/>
        </w:rPr>
        <w:t xml:space="preserve">Responsibility: </w:t>
      </w:r>
      <w:r w:rsidR="00F654ED" w:rsidRPr="000B3645">
        <w:rPr>
          <w:rFonts w:ascii="Calibri" w:eastAsia="Calibri" w:hAnsi="Calibri"/>
          <w:b/>
          <w:i/>
        </w:rPr>
        <w:t>University/College</w:t>
      </w:r>
      <w:r w:rsidR="000F34CF" w:rsidRPr="000B3645">
        <w:rPr>
          <w:rFonts w:ascii="Calibri" w:eastAsia="Calibri" w:hAnsi="Calibri"/>
          <w:b/>
          <w:i/>
        </w:rPr>
        <w:t xml:space="preserve"> </w:t>
      </w:r>
      <w:r w:rsidR="005B74ED" w:rsidRPr="000B3645">
        <w:rPr>
          <w:rFonts w:ascii="Calibri" w:eastAsia="Calibri" w:hAnsi="Calibri"/>
          <w:b/>
          <w:i/>
        </w:rPr>
        <w:t>students are given</w:t>
      </w:r>
      <w:r w:rsidRPr="000B3645">
        <w:rPr>
          <w:rFonts w:ascii="Calibri" w:eastAsia="Calibri" w:hAnsi="Calibri"/>
          <w:b/>
          <w:i/>
        </w:rPr>
        <w:t xml:space="preserve"> and accep</w:t>
      </w:r>
      <w:r w:rsidR="005B74ED" w:rsidRPr="000B3645">
        <w:rPr>
          <w:rFonts w:ascii="Calibri" w:eastAsia="Calibri" w:hAnsi="Calibri"/>
          <w:b/>
          <w:i/>
        </w:rPr>
        <w:t xml:space="preserve">t </w:t>
      </w:r>
      <w:r w:rsidRPr="000B3645">
        <w:rPr>
          <w:rFonts w:ascii="Calibri" w:eastAsia="Calibri" w:hAnsi="Calibri"/>
          <w:b/>
          <w:i/>
        </w:rPr>
        <w:t xml:space="preserve">a high level of </w:t>
      </w:r>
      <w:r w:rsidR="007874CB" w:rsidRPr="000B3645">
        <w:rPr>
          <w:rFonts w:ascii="Calibri" w:eastAsia="Calibri" w:hAnsi="Calibri"/>
          <w:b/>
          <w:i/>
        </w:rPr>
        <w:t>responsibility</w:t>
      </w:r>
      <w:r w:rsidR="005B74ED" w:rsidRPr="000B3645">
        <w:rPr>
          <w:rFonts w:ascii="Calibri" w:eastAsia="Calibri" w:hAnsi="Calibri"/>
          <w:b/>
          <w:i/>
        </w:rPr>
        <w:t xml:space="preserve"> to self, to others and to the community</w:t>
      </w:r>
      <w:r w:rsidRPr="000B3645">
        <w:rPr>
          <w:rFonts w:ascii="Calibri" w:eastAsia="Calibri" w:hAnsi="Calibri"/>
          <w:b/>
          <w:i/>
        </w:rPr>
        <w:t>. Behavior that violates this value includes, but is not limited to:</w:t>
      </w:r>
    </w:p>
    <w:p w:rsidR="00135DD7" w:rsidRPr="000B3645" w:rsidRDefault="00135DD7" w:rsidP="00445936">
      <w:pPr>
        <w:ind w:left="360"/>
        <w:contextualSpacing/>
        <w:rPr>
          <w:rFonts w:ascii="Calibri" w:eastAsia="Calibri" w:hAnsi="Calibri"/>
          <w:b/>
        </w:rPr>
      </w:pPr>
    </w:p>
    <w:p w:rsidR="00135DD7" w:rsidRPr="000B3645" w:rsidRDefault="00AF33A6" w:rsidP="00CD74B7">
      <w:pPr>
        <w:pStyle w:val="ListParagraph"/>
        <w:numPr>
          <w:ilvl w:val="0"/>
          <w:numId w:val="71"/>
        </w:numPr>
        <w:spacing w:after="0" w:line="240" w:lineRule="auto"/>
        <w:rPr>
          <w:sz w:val="24"/>
          <w:szCs w:val="24"/>
        </w:rPr>
      </w:pPr>
      <w:r w:rsidRPr="000B3645">
        <w:rPr>
          <w:b/>
          <w:sz w:val="24"/>
          <w:szCs w:val="24"/>
        </w:rPr>
        <w:t>Alcohol</w:t>
      </w:r>
      <w:r w:rsidR="002B2953" w:rsidRPr="000B3645">
        <w:rPr>
          <w:sz w:val="24"/>
          <w:szCs w:val="24"/>
        </w:rPr>
        <w:t xml:space="preserve">. </w:t>
      </w:r>
      <w:r w:rsidR="00DB5B6A" w:rsidRPr="000B3645">
        <w:rPr>
          <w:sz w:val="24"/>
          <w:szCs w:val="24"/>
        </w:rPr>
        <w:t>Use, possession</w:t>
      </w:r>
      <w:r w:rsidR="0048574B" w:rsidRPr="000B3645">
        <w:rPr>
          <w:sz w:val="24"/>
          <w:szCs w:val="24"/>
        </w:rPr>
        <w:t>,</w:t>
      </w:r>
      <w:r w:rsidR="00DB5B6A" w:rsidRPr="000B3645">
        <w:rPr>
          <w:sz w:val="24"/>
          <w:szCs w:val="24"/>
        </w:rPr>
        <w:t xml:space="preserve"> or distribution of alcoholic beverages</w:t>
      </w:r>
      <w:r w:rsidR="005B74ED" w:rsidRPr="000B3645">
        <w:rPr>
          <w:sz w:val="24"/>
          <w:szCs w:val="24"/>
        </w:rPr>
        <w:t xml:space="preserve"> or paraphernalia</w:t>
      </w:r>
      <w:r w:rsidR="00DB5B6A" w:rsidRPr="000B3645">
        <w:rPr>
          <w:sz w:val="24"/>
          <w:szCs w:val="24"/>
        </w:rPr>
        <w:t xml:space="preserve"> except as expr</w:t>
      </w:r>
      <w:r w:rsidR="000753AF" w:rsidRPr="000B3645">
        <w:rPr>
          <w:sz w:val="24"/>
          <w:szCs w:val="24"/>
        </w:rPr>
        <w:t xml:space="preserve">essly permitted by law and the </w:t>
      </w:r>
      <w:r w:rsidR="00F654ED" w:rsidRPr="000B3645">
        <w:rPr>
          <w:sz w:val="24"/>
          <w:szCs w:val="24"/>
        </w:rPr>
        <w:t>University/College</w:t>
      </w:r>
      <w:r w:rsidR="00DB5B6A" w:rsidRPr="000B3645">
        <w:rPr>
          <w:sz w:val="24"/>
          <w:szCs w:val="24"/>
        </w:rPr>
        <w:t xml:space="preserve">’s Alcohol Policy (See </w:t>
      </w:r>
      <w:r w:rsidR="005B74ED" w:rsidRPr="000B3645">
        <w:rPr>
          <w:i/>
          <w:sz w:val="24"/>
          <w:szCs w:val="24"/>
        </w:rPr>
        <w:t>Community Standards</w:t>
      </w:r>
      <w:r w:rsidR="00DB5B6A" w:rsidRPr="000B3645">
        <w:rPr>
          <w:sz w:val="24"/>
          <w:szCs w:val="24"/>
        </w:rPr>
        <w:t xml:space="preserve"> for further information);</w:t>
      </w:r>
    </w:p>
    <w:p w:rsidR="00135DD7" w:rsidRPr="000B3645" w:rsidRDefault="00135DD7" w:rsidP="004A1D16">
      <w:pPr>
        <w:pStyle w:val="ListParagraph"/>
        <w:spacing w:after="0" w:line="240" w:lineRule="auto"/>
        <w:rPr>
          <w:sz w:val="24"/>
          <w:szCs w:val="24"/>
        </w:rPr>
      </w:pPr>
    </w:p>
    <w:p w:rsidR="00135DD7" w:rsidRPr="000B3645" w:rsidRDefault="00AF33A6" w:rsidP="00CD74B7">
      <w:pPr>
        <w:pStyle w:val="ListParagraph"/>
        <w:numPr>
          <w:ilvl w:val="0"/>
          <w:numId w:val="71"/>
        </w:numPr>
        <w:spacing w:after="0" w:line="240" w:lineRule="auto"/>
        <w:rPr>
          <w:sz w:val="24"/>
          <w:szCs w:val="24"/>
        </w:rPr>
      </w:pPr>
      <w:r w:rsidRPr="000B3645">
        <w:rPr>
          <w:b/>
          <w:sz w:val="24"/>
          <w:szCs w:val="24"/>
        </w:rPr>
        <w:t>Drugs</w:t>
      </w:r>
      <w:r w:rsidR="002B2953" w:rsidRPr="000B3645">
        <w:rPr>
          <w:sz w:val="24"/>
          <w:szCs w:val="24"/>
        </w:rPr>
        <w:t xml:space="preserve">. </w:t>
      </w:r>
      <w:r w:rsidR="00DB5B6A" w:rsidRPr="000B3645">
        <w:rPr>
          <w:sz w:val="24"/>
          <w:szCs w:val="24"/>
        </w:rPr>
        <w:t xml:space="preserve">Use, possession or distribution of </w:t>
      </w:r>
      <w:r w:rsidR="005B74ED" w:rsidRPr="000B3645">
        <w:rPr>
          <w:sz w:val="24"/>
          <w:szCs w:val="24"/>
        </w:rPr>
        <w:t>illegal drugs and</w:t>
      </w:r>
      <w:r w:rsidR="00DB5B6A" w:rsidRPr="000B3645">
        <w:rPr>
          <w:sz w:val="24"/>
          <w:szCs w:val="24"/>
        </w:rPr>
        <w:t xml:space="preserve"> other controlled s</w:t>
      </w:r>
      <w:r w:rsidR="005B74ED" w:rsidRPr="000B3645">
        <w:rPr>
          <w:sz w:val="24"/>
          <w:szCs w:val="24"/>
        </w:rPr>
        <w:t>ubstances or drug paraphernalia</w:t>
      </w:r>
      <w:r w:rsidR="00DB5B6A" w:rsidRPr="000B3645">
        <w:rPr>
          <w:sz w:val="24"/>
          <w:szCs w:val="24"/>
        </w:rPr>
        <w:t xml:space="preserve"> excep</w:t>
      </w:r>
      <w:r w:rsidR="005B74ED" w:rsidRPr="000B3645">
        <w:rPr>
          <w:sz w:val="24"/>
          <w:szCs w:val="24"/>
        </w:rPr>
        <w:t>t as expr</w:t>
      </w:r>
      <w:r w:rsidR="000753AF" w:rsidRPr="000B3645">
        <w:rPr>
          <w:sz w:val="24"/>
          <w:szCs w:val="24"/>
        </w:rPr>
        <w:t xml:space="preserve">essly permitted by law and the </w:t>
      </w:r>
      <w:r w:rsidR="00F654ED" w:rsidRPr="000B3645">
        <w:rPr>
          <w:sz w:val="24"/>
          <w:szCs w:val="24"/>
        </w:rPr>
        <w:t>University/College</w:t>
      </w:r>
      <w:r w:rsidR="005B74ED" w:rsidRPr="000B3645">
        <w:rPr>
          <w:sz w:val="24"/>
          <w:szCs w:val="24"/>
        </w:rPr>
        <w:t xml:space="preserve">’s Drug Policy (See </w:t>
      </w:r>
      <w:r w:rsidR="005B74ED" w:rsidRPr="000B3645">
        <w:rPr>
          <w:i/>
          <w:sz w:val="24"/>
          <w:szCs w:val="24"/>
        </w:rPr>
        <w:t>Community Standards</w:t>
      </w:r>
      <w:r w:rsidR="005B74ED" w:rsidRPr="000B3645">
        <w:rPr>
          <w:sz w:val="24"/>
          <w:szCs w:val="24"/>
        </w:rPr>
        <w:t xml:space="preserve"> for further information);</w:t>
      </w:r>
    </w:p>
    <w:p w:rsidR="00135DD7" w:rsidRPr="000B3645" w:rsidRDefault="00135DD7" w:rsidP="004A1D16">
      <w:pPr>
        <w:ind w:left="720"/>
        <w:rPr>
          <w:rFonts w:ascii="Calibri" w:hAnsi="Calibri"/>
          <w:b/>
        </w:rPr>
      </w:pPr>
    </w:p>
    <w:p w:rsidR="00135DD7" w:rsidRPr="000B3645" w:rsidRDefault="00AF33A6" w:rsidP="00CD74B7">
      <w:pPr>
        <w:pStyle w:val="ListParagraph"/>
        <w:numPr>
          <w:ilvl w:val="0"/>
          <w:numId w:val="71"/>
        </w:numPr>
        <w:spacing w:after="0" w:line="240" w:lineRule="auto"/>
        <w:rPr>
          <w:sz w:val="24"/>
          <w:szCs w:val="24"/>
        </w:rPr>
      </w:pPr>
      <w:r w:rsidRPr="000B3645">
        <w:rPr>
          <w:b/>
          <w:sz w:val="24"/>
          <w:szCs w:val="24"/>
        </w:rPr>
        <w:t>Prescription Medications</w:t>
      </w:r>
      <w:r w:rsidR="002B2953" w:rsidRPr="000B3645">
        <w:rPr>
          <w:sz w:val="24"/>
          <w:szCs w:val="24"/>
        </w:rPr>
        <w:t xml:space="preserve">. </w:t>
      </w:r>
      <w:r w:rsidR="00DB5B6A" w:rsidRPr="000B3645">
        <w:rPr>
          <w:sz w:val="24"/>
          <w:szCs w:val="24"/>
        </w:rPr>
        <w:t>Abuse, misuse, sale, or distribution of prescription or over-the-counter medications;</w:t>
      </w:r>
    </w:p>
    <w:p w:rsidR="00135DD7" w:rsidRPr="000B3645" w:rsidRDefault="00135DD7" w:rsidP="004A1D16">
      <w:pPr>
        <w:ind w:left="720"/>
        <w:rPr>
          <w:rFonts w:ascii="Calibri" w:hAnsi="Calibri"/>
          <w:b/>
        </w:rPr>
      </w:pPr>
    </w:p>
    <w:p w:rsidR="00445936" w:rsidRPr="000B3645" w:rsidRDefault="001D2FD4" w:rsidP="00CD74B7">
      <w:pPr>
        <w:pStyle w:val="ListParagraph"/>
        <w:numPr>
          <w:ilvl w:val="0"/>
          <w:numId w:val="71"/>
        </w:numPr>
        <w:spacing w:after="0" w:line="240" w:lineRule="auto"/>
        <w:rPr>
          <w:sz w:val="24"/>
          <w:szCs w:val="24"/>
        </w:rPr>
      </w:pPr>
      <w:r w:rsidRPr="000B3645">
        <w:rPr>
          <w:b/>
          <w:sz w:val="24"/>
          <w:szCs w:val="24"/>
        </w:rPr>
        <w:t>Failure to Comply</w:t>
      </w:r>
      <w:r w:rsidR="002B2953" w:rsidRPr="000B3645">
        <w:rPr>
          <w:sz w:val="24"/>
          <w:szCs w:val="24"/>
        </w:rPr>
        <w:t xml:space="preserve">. </w:t>
      </w:r>
      <w:r w:rsidRPr="000B3645">
        <w:rPr>
          <w:sz w:val="24"/>
          <w:szCs w:val="24"/>
        </w:rPr>
        <w:t>Failure to</w:t>
      </w:r>
      <w:r w:rsidR="000753AF" w:rsidRPr="000B3645">
        <w:rPr>
          <w:sz w:val="24"/>
          <w:szCs w:val="24"/>
        </w:rPr>
        <w:t xml:space="preserve"> comply with the </w:t>
      </w:r>
      <w:r w:rsidR="0048574B" w:rsidRPr="000B3645">
        <w:rPr>
          <w:sz w:val="24"/>
          <w:szCs w:val="24"/>
        </w:rPr>
        <w:t xml:space="preserve">reasonable </w:t>
      </w:r>
      <w:r w:rsidR="000753AF" w:rsidRPr="000B3645">
        <w:rPr>
          <w:sz w:val="24"/>
          <w:szCs w:val="24"/>
        </w:rPr>
        <w:t xml:space="preserve">directives of </w:t>
      </w:r>
      <w:r w:rsidR="00F654ED" w:rsidRPr="000B3645">
        <w:rPr>
          <w:sz w:val="24"/>
          <w:szCs w:val="24"/>
        </w:rPr>
        <w:t>University/College</w:t>
      </w:r>
      <w:r w:rsidRPr="000B3645">
        <w:rPr>
          <w:sz w:val="24"/>
          <w:szCs w:val="24"/>
        </w:rPr>
        <w:t xml:space="preserve"> officials or law enforcement officers during the performance of their duties and/or failure to identify oneself to these persons when requested to do so;</w:t>
      </w:r>
    </w:p>
    <w:p w:rsidR="00445936" w:rsidRPr="000B3645" w:rsidRDefault="00445936" w:rsidP="004A1D16">
      <w:pPr>
        <w:ind w:left="720"/>
        <w:rPr>
          <w:rFonts w:ascii="Calibri" w:hAnsi="Calibri"/>
          <w:b/>
          <w:color w:val="000000"/>
        </w:rPr>
      </w:pPr>
    </w:p>
    <w:p w:rsidR="00445936" w:rsidRPr="000B3645" w:rsidRDefault="00445936" w:rsidP="00CD74B7">
      <w:pPr>
        <w:pStyle w:val="ListParagraph"/>
        <w:numPr>
          <w:ilvl w:val="0"/>
          <w:numId w:val="71"/>
        </w:numPr>
        <w:spacing w:after="0" w:line="240" w:lineRule="auto"/>
        <w:rPr>
          <w:sz w:val="24"/>
          <w:szCs w:val="24"/>
        </w:rPr>
      </w:pPr>
      <w:r w:rsidRPr="000B3645">
        <w:rPr>
          <w:b/>
          <w:color w:val="000000"/>
          <w:sz w:val="24"/>
          <w:szCs w:val="24"/>
        </w:rPr>
        <w:t>Financial Responsibilities</w:t>
      </w:r>
      <w:r w:rsidR="002B2953" w:rsidRPr="000B3645">
        <w:rPr>
          <w:color w:val="000000"/>
          <w:sz w:val="24"/>
          <w:szCs w:val="24"/>
        </w:rPr>
        <w:t xml:space="preserve">. </w:t>
      </w:r>
      <w:r w:rsidRPr="000B3645">
        <w:rPr>
          <w:color w:val="000000"/>
          <w:sz w:val="24"/>
          <w:szCs w:val="24"/>
        </w:rPr>
        <w:t xml:space="preserve">Failure to promptly meet financial responsibilities to the institution, including, but not limited to; knowingly passing a worthless check or money order in payment to the institution or to </w:t>
      </w:r>
      <w:r w:rsidR="002351D2" w:rsidRPr="000B3645">
        <w:rPr>
          <w:color w:val="000000"/>
          <w:sz w:val="24"/>
          <w:szCs w:val="24"/>
        </w:rPr>
        <w:t xml:space="preserve">an official </w:t>
      </w:r>
      <w:r w:rsidRPr="000B3645">
        <w:rPr>
          <w:color w:val="000000"/>
          <w:sz w:val="24"/>
          <w:szCs w:val="24"/>
        </w:rPr>
        <w:t>of the institution acting in an official capacity.</w:t>
      </w:r>
    </w:p>
    <w:p w:rsidR="00445936" w:rsidRPr="000B3645" w:rsidRDefault="00445936" w:rsidP="004A1D16">
      <w:pPr>
        <w:ind w:left="720"/>
        <w:rPr>
          <w:rFonts w:ascii="Calibri" w:hAnsi="Calibri"/>
          <w:b/>
        </w:rPr>
      </w:pPr>
    </w:p>
    <w:p w:rsidR="00445936" w:rsidRPr="000B3645" w:rsidRDefault="008468E4" w:rsidP="00CD74B7">
      <w:pPr>
        <w:pStyle w:val="ListParagraph"/>
        <w:numPr>
          <w:ilvl w:val="0"/>
          <w:numId w:val="71"/>
        </w:numPr>
        <w:spacing w:after="0" w:line="240" w:lineRule="auto"/>
        <w:rPr>
          <w:b/>
        </w:rPr>
      </w:pPr>
      <w:r w:rsidRPr="000B3645">
        <w:rPr>
          <w:b/>
          <w:sz w:val="24"/>
          <w:szCs w:val="24"/>
        </w:rPr>
        <w:t>Arrest</w:t>
      </w:r>
      <w:r w:rsidR="002B2953" w:rsidRPr="000B3645">
        <w:rPr>
          <w:b/>
          <w:sz w:val="24"/>
          <w:szCs w:val="24"/>
        </w:rPr>
        <w:t xml:space="preserve">. </w:t>
      </w:r>
      <w:r w:rsidR="00691D46" w:rsidRPr="000B3645">
        <w:rPr>
          <w:sz w:val="24"/>
          <w:szCs w:val="24"/>
        </w:rPr>
        <w:t xml:space="preserve">Failure of any student to </w:t>
      </w:r>
      <w:r w:rsidR="00255177" w:rsidRPr="000B3645">
        <w:rPr>
          <w:sz w:val="24"/>
          <w:szCs w:val="24"/>
        </w:rPr>
        <w:t xml:space="preserve">accurately </w:t>
      </w:r>
      <w:r w:rsidR="00691D46" w:rsidRPr="000B3645">
        <w:rPr>
          <w:sz w:val="24"/>
          <w:szCs w:val="24"/>
        </w:rPr>
        <w:t xml:space="preserve">report an </w:t>
      </w:r>
      <w:r w:rsidR="00255177" w:rsidRPr="000B3645">
        <w:rPr>
          <w:sz w:val="24"/>
          <w:szCs w:val="24"/>
        </w:rPr>
        <w:t xml:space="preserve">off-campus </w:t>
      </w:r>
      <w:r w:rsidR="00691D46" w:rsidRPr="000B3645">
        <w:rPr>
          <w:sz w:val="24"/>
          <w:szCs w:val="24"/>
        </w:rPr>
        <w:t xml:space="preserve">arrest </w:t>
      </w:r>
      <w:r w:rsidR="00AB5091" w:rsidRPr="000B3645">
        <w:rPr>
          <w:sz w:val="24"/>
          <w:szCs w:val="24"/>
        </w:rPr>
        <w:t xml:space="preserve">by any law enforcement agency </w:t>
      </w:r>
      <w:r w:rsidR="00255177" w:rsidRPr="000B3645">
        <w:rPr>
          <w:sz w:val="24"/>
          <w:szCs w:val="24"/>
        </w:rPr>
        <w:t xml:space="preserve">for any crime (including non-custodial or field arrests) to the Office of Student Conduct </w:t>
      </w:r>
      <w:r w:rsidR="008E6444" w:rsidRPr="000B3645">
        <w:rPr>
          <w:sz w:val="24"/>
          <w:szCs w:val="24"/>
        </w:rPr>
        <w:t>withi</w:t>
      </w:r>
      <w:r w:rsidR="00691D46" w:rsidRPr="000B3645">
        <w:rPr>
          <w:sz w:val="24"/>
          <w:szCs w:val="24"/>
        </w:rPr>
        <w:t>n seventy-two (72) hours of release</w:t>
      </w:r>
      <w:r w:rsidR="00255177" w:rsidRPr="000B3645">
        <w:rPr>
          <w:sz w:val="24"/>
          <w:szCs w:val="24"/>
        </w:rPr>
        <w:t>.</w:t>
      </w:r>
      <w:r w:rsidR="00691D46" w:rsidRPr="000B3645">
        <w:rPr>
          <w:sz w:val="24"/>
          <w:szCs w:val="24"/>
        </w:rPr>
        <w:t xml:space="preserve"> </w:t>
      </w:r>
    </w:p>
    <w:p w:rsidR="00255177" w:rsidRPr="000B3645" w:rsidRDefault="00255177" w:rsidP="004A1D16">
      <w:pPr>
        <w:ind w:left="720"/>
        <w:rPr>
          <w:rFonts w:ascii="Calibri" w:hAnsi="Calibri"/>
          <w:b/>
        </w:rPr>
      </w:pPr>
    </w:p>
    <w:p w:rsidR="00445936" w:rsidRPr="000B3645" w:rsidRDefault="00AF33A6" w:rsidP="00CD74B7">
      <w:pPr>
        <w:pStyle w:val="ListParagraph"/>
        <w:numPr>
          <w:ilvl w:val="0"/>
          <w:numId w:val="71"/>
        </w:numPr>
        <w:spacing w:after="0" w:line="240" w:lineRule="auto"/>
        <w:rPr>
          <w:sz w:val="24"/>
          <w:szCs w:val="24"/>
        </w:rPr>
      </w:pPr>
      <w:r w:rsidRPr="000B3645">
        <w:rPr>
          <w:b/>
          <w:sz w:val="24"/>
          <w:szCs w:val="24"/>
        </w:rPr>
        <w:t>Other Policies</w:t>
      </w:r>
      <w:r w:rsidR="002B2953" w:rsidRPr="000B3645">
        <w:rPr>
          <w:sz w:val="24"/>
          <w:szCs w:val="24"/>
        </w:rPr>
        <w:t xml:space="preserve">. </w:t>
      </w:r>
      <w:r w:rsidR="00EE4A55" w:rsidRPr="000B3645">
        <w:rPr>
          <w:sz w:val="24"/>
          <w:szCs w:val="24"/>
        </w:rPr>
        <w:t>Violating</w:t>
      </w:r>
      <w:r w:rsidR="00DB5B6A" w:rsidRPr="000B3645">
        <w:rPr>
          <w:sz w:val="24"/>
          <w:szCs w:val="24"/>
        </w:rPr>
        <w:t xml:space="preserve"> other publish</w:t>
      </w:r>
      <w:r w:rsidR="000753AF" w:rsidRPr="000B3645">
        <w:rPr>
          <w:sz w:val="24"/>
          <w:szCs w:val="24"/>
        </w:rPr>
        <w:t xml:space="preserve">ed </w:t>
      </w:r>
      <w:r w:rsidR="00F654ED" w:rsidRPr="000B3645">
        <w:rPr>
          <w:sz w:val="24"/>
          <w:szCs w:val="24"/>
        </w:rPr>
        <w:t>University/College</w:t>
      </w:r>
      <w:r w:rsidR="00396919" w:rsidRPr="000B3645">
        <w:rPr>
          <w:sz w:val="24"/>
          <w:szCs w:val="24"/>
        </w:rPr>
        <w:t xml:space="preserve"> policies or rules, including all Residence Hall policies;</w:t>
      </w:r>
    </w:p>
    <w:p w:rsidR="00445936" w:rsidRPr="000B3645" w:rsidRDefault="00445936" w:rsidP="004A1D16">
      <w:pPr>
        <w:ind w:left="720"/>
        <w:rPr>
          <w:rFonts w:ascii="Calibri" w:hAnsi="Calibri"/>
          <w:b/>
        </w:rPr>
      </w:pPr>
    </w:p>
    <w:p w:rsidR="00445936" w:rsidRPr="000B3645" w:rsidRDefault="00600E8D" w:rsidP="00CD74B7">
      <w:pPr>
        <w:pStyle w:val="ListParagraph"/>
        <w:numPr>
          <w:ilvl w:val="0"/>
          <w:numId w:val="71"/>
        </w:numPr>
        <w:spacing w:after="0" w:line="240" w:lineRule="auto"/>
        <w:rPr>
          <w:sz w:val="24"/>
          <w:szCs w:val="24"/>
        </w:rPr>
      </w:pPr>
      <w:r w:rsidRPr="000B3645">
        <w:rPr>
          <w:b/>
          <w:sz w:val="24"/>
          <w:szCs w:val="24"/>
        </w:rPr>
        <w:t>Health and Safety</w:t>
      </w:r>
      <w:r w:rsidRPr="000B3645">
        <w:rPr>
          <w:sz w:val="24"/>
          <w:szCs w:val="24"/>
        </w:rPr>
        <w:t xml:space="preserve">. Creation of health and/or safety hazards </w:t>
      </w:r>
      <w:r w:rsidR="008468E4" w:rsidRPr="000B3645">
        <w:rPr>
          <w:sz w:val="24"/>
          <w:szCs w:val="24"/>
        </w:rPr>
        <w:t xml:space="preserve">(dangerous pranks, </w:t>
      </w:r>
      <w:r w:rsidRPr="000B3645">
        <w:rPr>
          <w:sz w:val="24"/>
          <w:szCs w:val="24"/>
        </w:rPr>
        <w:t>hanging out of or climbing from/on/in</w:t>
      </w:r>
      <w:r w:rsidR="008468E4" w:rsidRPr="000B3645">
        <w:rPr>
          <w:sz w:val="24"/>
          <w:szCs w:val="24"/>
        </w:rPr>
        <w:t xml:space="preserve"> windows, balconies, roofs, etc.)</w:t>
      </w:r>
    </w:p>
    <w:p w:rsidR="00445936" w:rsidRPr="000B3645" w:rsidRDefault="00445936" w:rsidP="004A1D16">
      <w:pPr>
        <w:ind w:left="720"/>
        <w:rPr>
          <w:rFonts w:ascii="Calibri" w:hAnsi="Calibri"/>
          <w:b/>
        </w:rPr>
      </w:pPr>
    </w:p>
    <w:p w:rsidR="00EE4A55" w:rsidRPr="000B3645" w:rsidRDefault="00255177" w:rsidP="00CD74B7">
      <w:pPr>
        <w:pStyle w:val="ListParagraph"/>
        <w:numPr>
          <w:ilvl w:val="0"/>
          <w:numId w:val="71"/>
        </w:numPr>
        <w:spacing w:after="0" w:line="240" w:lineRule="auto"/>
        <w:rPr>
          <w:sz w:val="24"/>
          <w:szCs w:val="24"/>
        </w:rPr>
      </w:pPr>
      <w:r w:rsidRPr="000B3645">
        <w:rPr>
          <w:b/>
          <w:sz w:val="24"/>
          <w:szCs w:val="24"/>
        </w:rPr>
        <w:t>[</w:t>
      </w:r>
      <w:r w:rsidR="00EE4A55" w:rsidRPr="000B3645">
        <w:rPr>
          <w:b/>
          <w:sz w:val="24"/>
          <w:szCs w:val="24"/>
        </w:rPr>
        <w:t>Violations of Law</w:t>
      </w:r>
      <w:r w:rsidR="002B2953" w:rsidRPr="000B3645">
        <w:rPr>
          <w:sz w:val="24"/>
          <w:szCs w:val="24"/>
        </w:rPr>
        <w:t xml:space="preserve">. </w:t>
      </w:r>
      <w:r w:rsidR="00EE4A55" w:rsidRPr="000B3645">
        <w:rPr>
          <w:b/>
          <w:sz w:val="24"/>
          <w:szCs w:val="24"/>
        </w:rPr>
        <w:t xml:space="preserve">Evidence of violation of local, state or federal laws, </w:t>
      </w:r>
      <w:r w:rsidR="000753AF" w:rsidRPr="000B3645">
        <w:rPr>
          <w:b/>
          <w:sz w:val="24"/>
          <w:szCs w:val="24"/>
        </w:rPr>
        <w:t xml:space="preserve">when substantiated through the </w:t>
      </w:r>
      <w:r w:rsidR="00F654ED" w:rsidRPr="000B3645">
        <w:rPr>
          <w:b/>
          <w:sz w:val="24"/>
          <w:szCs w:val="24"/>
        </w:rPr>
        <w:t>University/College</w:t>
      </w:r>
      <w:r w:rsidR="00EE4A55" w:rsidRPr="000B3645">
        <w:rPr>
          <w:b/>
          <w:sz w:val="24"/>
          <w:szCs w:val="24"/>
        </w:rPr>
        <w:t>’s conduct process.</w:t>
      </w:r>
      <w:r w:rsidRPr="000B3645">
        <w:rPr>
          <w:b/>
          <w:sz w:val="24"/>
          <w:szCs w:val="24"/>
        </w:rPr>
        <w:t>]</w:t>
      </w:r>
    </w:p>
    <w:p w:rsidR="00600E8D" w:rsidRPr="000B3645" w:rsidRDefault="00600E8D" w:rsidP="00135DD7">
      <w:pPr>
        <w:ind w:left="1080"/>
        <w:contextualSpacing/>
        <w:rPr>
          <w:rFonts w:ascii="Calibri" w:eastAsia="Calibri" w:hAnsi="Calibri"/>
        </w:rPr>
      </w:pPr>
    </w:p>
    <w:p w:rsidR="00A04735" w:rsidRPr="007B6D9E" w:rsidRDefault="0041576F" w:rsidP="00C62DD7">
      <w:pPr>
        <w:pStyle w:val="Heading1"/>
        <w:rPr>
          <w:rFonts w:eastAsia="Calibri"/>
        </w:rPr>
      </w:pPr>
      <w:bookmarkStart w:id="6" w:name="_Toc239837933"/>
      <w:r w:rsidRPr="007B6D9E">
        <w:rPr>
          <w:rFonts w:eastAsia="Calibri"/>
        </w:rPr>
        <w:t>Section 5:  Overview of the Conduct Process</w:t>
      </w:r>
      <w:bookmarkEnd w:id="6"/>
    </w:p>
    <w:p w:rsidR="00863BE9" w:rsidRPr="000B3645" w:rsidRDefault="00863BE9" w:rsidP="00135DD7">
      <w:pPr>
        <w:tabs>
          <w:tab w:val="left" w:pos="2040"/>
          <w:tab w:val="center" w:pos="4320"/>
        </w:tabs>
        <w:outlineLvl w:val="0"/>
        <w:rPr>
          <w:rFonts w:ascii="Calibri" w:eastAsia="Calibri" w:hAnsi="Calibri"/>
          <w:b/>
        </w:rPr>
      </w:pPr>
    </w:p>
    <w:p w:rsidR="00957463" w:rsidRPr="000B3645" w:rsidRDefault="00A04735" w:rsidP="00135DD7">
      <w:pPr>
        <w:pStyle w:val="ListParagraph"/>
        <w:spacing w:after="0" w:line="240" w:lineRule="auto"/>
        <w:ind w:left="0"/>
        <w:outlineLvl w:val="0"/>
        <w:rPr>
          <w:sz w:val="24"/>
          <w:szCs w:val="24"/>
        </w:rPr>
      </w:pPr>
      <w:r w:rsidRPr="000B3645">
        <w:rPr>
          <w:sz w:val="24"/>
          <w:szCs w:val="24"/>
        </w:rPr>
        <w:t xml:space="preserve">This overview gives a general idea of how </w:t>
      </w:r>
      <w:r w:rsidR="00E84462" w:rsidRPr="000B3645">
        <w:rPr>
          <w:sz w:val="24"/>
          <w:szCs w:val="24"/>
        </w:rPr>
        <w:t xml:space="preserve">the </w:t>
      </w:r>
      <w:r w:rsidR="00F654ED" w:rsidRPr="000B3645">
        <w:rPr>
          <w:sz w:val="24"/>
          <w:szCs w:val="24"/>
        </w:rPr>
        <w:t>University/College</w:t>
      </w:r>
      <w:r w:rsidR="00E84462" w:rsidRPr="000B3645">
        <w:rPr>
          <w:sz w:val="24"/>
          <w:szCs w:val="24"/>
        </w:rPr>
        <w:t xml:space="preserve">’s </w:t>
      </w:r>
      <w:r w:rsidRPr="000B3645">
        <w:rPr>
          <w:sz w:val="24"/>
          <w:szCs w:val="24"/>
        </w:rPr>
        <w:t>campus conduct proceedings work, but it should be noted that not all situations are of the same severity or complexity</w:t>
      </w:r>
      <w:r w:rsidR="002B2953" w:rsidRPr="000B3645">
        <w:rPr>
          <w:sz w:val="24"/>
          <w:szCs w:val="24"/>
        </w:rPr>
        <w:t xml:space="preserve">. </w:t>
      </w:r>
      <w:r w:rsidRPr="000B3645">
        <w:rPr>
          <w:sz w:val="24"/>
          <w:szCs w:val="24"/>
        </w:rPr>
        <w:t xml:space="preserve">Thus, these procedures are flexible, and are not </w:t>
      </w:r>
      <w:r w:rsidR="00BE39CC" w:rsidRPr="000B3645">
        <w:rPr>
          <w:sz w:val="24"/>
          <w:szCs w:val="24"/>
        </w:rPr>
        <w:t xml:space="preserve">exactly </w:t>
      </w:r>
      <w:r w:rsidRPr="000B3645">
        <w:rPr>
          <w:sz w:val="24"/>
          <w:szCs w:val="24"/>
        </w:rPr>
        <w:t>the same in every situation</w:t>
      </w:r>
      <w:r w:rsidR="00DD4F55" w:rsidRPr="000B3645">
        <w:rPr>
          <w:sz w:val="24"/>
          <w:szCs w:val="24"/>
        </w:rPr>
        <w:t>, though consistency in similar situations is a priority</w:t>
      </w:r>
      <w:r w:rsidR="002B2953" w:rsidRPr="000B3645">
        <w:rPr>
          <w:sz w:val="24"/>
          <w:szCs w:val="24"/>
        </w:rPr>
        <w:t xml:space="preserve">. </w:t>
      </w:r>
      <w:r w:rsidRPr="000B3645">
        <w:rPr>
          <w:sz w:val="24"/>
          <w:szCs w:val="24"/>
        </w:rPr>
        <w:t xml:space="preserve">The campus conduct process </w:t>
      </w:r>
      <w:r w:rsidR="00BE39CC" w:rsidRPr="000B3645">
        <w:rPr>
          <w:sz w:val="24"/>
          <w:szCs w:val="24"/>
        </w:rPr>
        <w:t xml:space="preserve">and all applicable timelines </w:t>
      </w:r>
      <w:r w:rsidRPr="000B3645">
        <w:rPr>
          <w:sz w:val="24"/>
          <w:szCs w:val="24"/>
        </w:rPr>
        <w:t xml:space="preserve">commence with notice to an administrator of a potential violation of </w:t>
      </w:r>
      <w:r w:rsidR="00F654ED" w:rsidRPr="000B3645">
        <w:rPr>
          <w:sz w:val="24"/>
          <w:szCs w:val="24"/>
        </w:rPr>
        <w:t>University/College</w:t>
      </w:r>
      <w:r w:rsidRPr="000B3645">
        <w:rPr>
          <w:sz w:val="24"/>
          <w:szCs w:val="24"/>
        </w:rPr>
        <w:t xml:space="preserve"> rules.</w:t>
      </w:r>
      <w:r w:rsidR="00DD4F55" w:rsidRPr="000B3645">
        <w:rPr>
          <w:rStyle w:val="FootnoteReference"/>
          <w:sz w:val="24"/>
          <w:szCs w:val="24"/>
        </w:rPr>
        <w:footnoteReference w:id="6"/>
      </w:r>
      <w:r w:rsidRPr="000B3645">
        <w:rPr>
          <w:sz w:val="24"/>
          <w:szCs w:val="24"/>
        </w:rPr>
        <w:t xml:space="preserve"> </w:t>
      </w:r>
    </w:p>
    <w:p w:rsidR="00957463" w:rsidRPr="000B3645" w:rsidRDefault="00957463" w:rsidP="00135DD7">
      <w:pPr>
        <w:pStyle w:val="ListParagraph"/>
        <w:spacing w:after="0" w:line="240" w:lineRule="auto"/>
        <w:ind w:left="0"/>
        <w:outlineLvl w:val="0"/>
        <w:rPr>
          <w:sz w:val="24"/>
          <w:szCs w:val="24"/>
        </w:rPr>
      </w:pPr>
    </w:p>
    <w:p w:rsidR="00A04735" w:rsidRPr="000B3645" w:rsidRDefault="00957463" w:rsidP="00135DD7">
      <w:pPr>
        <w:pStyle w:val="ListParagraph"/>
        <w:spacing w:after="0" w:line="240" w:lineRule="auto"/>
        <w:ind w:left="0"/>
        <w:outlineLvl w:val="0"/>
        <w:rPr>
          <w:sz w:val="24"/>
          <w:szCs w:val="24"/>
        </w:rPr>
      </w:pPr>
      <w:r w:rsidRPr="000B3645">
        <w:rPr>
          <w:sz w:val="24"/>
          <w:szCs w:val="24"/>
        </w:rPr>
        <w:t>NOTICE</w:t>
      </w:r>
      <w:r w:rsidR="002B2953" w:rsidRPr="000B3645">
        <w:rPr>
          <w:sz w:val="24"/>
          <w:szCs w:val="24"/>
        </w:rPr>
        <w:t xml:space="preserve">. </w:t>
      </w:r>
      <w:r w:rsidR="00A04735" w:rsidRPr="000B3645">
        <w:rPr>
          <w:sz w:val="24"/>
          <w:szCs w:val="24"/>
        </w:rPr>
        <w:t>Once notice is received from any source (victim, RA, 3</w:t>
      </w:r>
      <w:r w:rsidR="00A04735" w:rsidRPr="000B3645">
        <w:rPr>
          <w:sz w:val="24"/>
          <w:szCs w:val="24"/>
          <w:vertAlign w:val="superscript"/>
        </w:rPr>
        <w:t>rd</w:t>
      </w:r>
      <w:r w:rsidR="00A04735" w:rsidRPr="000B3645">
        <w:rPr>
          <w:sz w:val="24"/>
          <w:szCs w:val="24"/>
        </w:rPr>
        <w:t xml:space="preserve"> party, online, etc.), the </w:t>
      </w:r>
      <w:r w:rsidR="00F654ED" w:rsidRPr="000B3645">
        <w:rPr>
          <w:sz w:val="24"/>
          <w:szCs w:val="24"/>
        </w:rPr>
        <w:t>University/College</w:t>
      </w:r>
      <w:r w:rsidR="00A04735" w:rsidRPr="000B3645">
        <w:rPr>
          <w:sz w:val="24"/>
          <w:szCs w:val="24"/>
        </w:rPr>
        <w:t xml:space="preserve"> may proceed with a preliminary investigation and/or may schedule an initial educational meeting/confere</w:t>
      </w:r>
      <w:r w:rsidR="00E84462" w:rsidRPr="000B3645">
        <w:rPr>
          <w:sz w:val="24"/>
          <w:szCs w:val="24"/>
        </w:rPr>
        <w:t xml:space="preserve">nce with the </w:t>
      </w:r>
      <w:r w:rsidR="00590F3C" w:rsidRPr="000B3645">
        <w:rPr>
          <w:sz w:val="24"/>
          <w:szCs w:val="24"/>
        </w:rPr>
        <w:t>responding student</w:t>
      </w:r>
      <w:r w:rsidR="00E84462" w:rsidRPr="000B3645">
        <w:rPr>
          <w:sz w:val="24"/>
          <w:szCs w:val="24"/>
        </w:rPr>
        <w:t xml:space="preserve"> to explain the conduct process to the </w:t>
      </w:r>
      <w:r w:rsidR="00590F3C" w:rsidRPr="000B3645">
        <w:rPr>
          <w:sz w:val="24"/>
          <w:szCs w:val="24"/>
        </w:rPr>
        <w:t>responding student</w:t>
      </w:r>
      <w:r w:rsidR="00E84462" w:rsidRPr="000B3645">
        <w:rPr>
          <w:sz w:val="24"/>
          <w:szCs w:val="24"/>
        </w:rPr>
        <w:t xml:space="preserve"> and </w:t>
      </w:r>
      <w:r w:rsidR="00A04735" w:rsidRPr="000B3645">
        <w:rPr>
          <w:sz w:val="24"/>
          <w:szCs w:val="24"/>
        </w:rPr>
        <w:t>gather information</w:t>
      </w:r>
      <w:r w:rsidR="002B2953" w:rsidRPr="000B3645">
        <w:rPr>
          <w:sz w:val="24"/>
          <w:szCs w:val="24"/>
        </w:rPr>
        <w:t xml:space="preserve">. </w:t>
      </w:r>
    </w:p>
    <w:p w:rsidR="00A04735" w:rsidRPr="000B3645" w:rsidRDefault="00A04735" w:rsidP="00135DD7">
      <w:pPr>
        <w:pStyle w:val="ListParagraph"/>
        <w:spacing w:after="0" w:line="240" w:lineRule="auto"/>
        <w:ind w:left="0"/>
        <w:outlineLvl w:val="0"/>
        <w:rPr>
          <w:sz w:val="24"/>
          <w:szCs w:val="24"/>
        </w:rPr>
      </w:pPr>
    </w:p>
    <w:p w:rsidR="00CD1A63" w:rsidRPr="000B3645" w:rsidRDefault="00957463" w:rsidP="00CD74B7">
      <w:pPr>
        <w:pStyle w:val="ListParagraph"/>
        <w:numPr>
          <w:ilvl w:val="0"/>
          <w:numId w:val="98"/>
        </w:numPr>
        <w:spacing w:after="0" w:line="240" w:lineRule="auto"/>
        <w:ind w:left="360"/>
        <w:outlineLvl w:val="0"/>
        <w:rPr>
          <w:b/>
          <w:sz w:val="24"/>
          <w:szCs w:val="24"/>
        </w:rPr>
      </w:pPr>
      <w:r w:rsidRPr="000B3645">
        <w:rPr>
          <w:b/>
          <w:sz w:val="24"/>
          <w:szCs w:val="24"/>
        </w:rPr>
        <w:t>STEP 1</w:t>
      </w:r>
      <w:r w:rsidR="00CD1A63" w:rsidRPr="000B3645">
        <w:rPr>
          <w:b/>
          <w:sz w:val="24"/>
          <w:szCs w:val="24"/>
        </w:rPr>
        <w:t xml:space="preserve">: Preliminary Inquiry and/or Educational Conference </w:t>
      </w:r>
    </w:p>
    <w:p w:rsidR="00CD1A63" w:rsidRPr="000B3645" w:rsidRDefault="00CD1A63" w:rsidP="00135DD7">
      <w:pPr>
        <w:pStyle w:val="ListParagraph"/>
        <w:spacing w:after="0" w:line="240" w:lineRule="auto"/>
        <w:ind w:left="0"/>
        <w:outlineLvl w:val="0"/>
        <w:rPr>
          <w:sz w:val="24"/>
          <w:szCs w:val="24"/>
        </w:rPr>
      </w:pPr>
    </w:p>
    <w:p w:rsidR="002351D2" w:rsidRPr="000B3645" w:rsidRDefault="00760441" w:rsidP="00135DD7">
      <w:pPr>
        <w:pStyle w:val="ListParagraph"/>
        <w:spacing w:after="0" w:line="240" w:lineRule="auto"/>
        <w:ind w:left="0"/>
        <w:outlineLvl w:val="0"/>
        <w:rPr>
          <w:sz w:val="24"/>
          <w:szCs w:val="24"/>
        </w:rPr>
      </w:pPr>
      <w:r w:rsidRPr="000B3645">
        <w:rPr>
          <w:sz w:val="24"/>
          <w:szCs w:val="24"/>
        </w:rPr>
        <w:t xml:space="preserve">The College/University conducts a preliminary inquiry into the nature of the incident, complaint or notice, the evidence available, and the parties involved. </w:t>
      </w:r>
      <w:r w:rsidR="00A04735" w:rsidRPr="000B3645">
        <w:rPr>
          <w:sz w:val="24"/>
          <w:szCs w:val="24"/>
        </w:rPr>
        <w:t>The preliminary i</w:t>
      </w:r>
      <w:r w:rsidRPr="000B3645">
        <w:rPr>
          <w:sz w:val="24"/>
          <w:szCs w:val="24"/>
        </w:rPr>
        <w:t>nquiry</w:t>
      </w:r>
      <w:r w:rsidR="00A04735" w:rsidRPr="000B3645">
        <w:rPr>
          <w:sz w:val="24"/>
          <w:szCs w:val="24"/>
        </w:rPr>
        <w:t xml:space="preserve"> may lead </w:t>
      </w:r>
      <w:r w:rsidR="002351D2" w:rsidRPr="000B3645">
        <w:rPr>
          <w:sz w:val="24"/>
          <w:szCs w:val="24"/>
        </w:rPr>
        <w:t>to:</w:t>
      </w:r>
    </w:p>
    <w:p w:rsidR="002351D2" w:rsidRPr="000B3645" w:rsidRDefault="002351D2" w:rsidP="007B0B77">
      <w:pPr>
        <w:pStyle w:val="ListParagraph"/>
        <w:numPr>
          <w:ilvl w:val="0"/>
          <w:numId w:val="131"/>
        </w:numPr>
        <w:spacing w:after="0" w:line="240" w:lineRule="auto"/>
        <w:outlineLvl w:val="0"/>
        <w:rPr>
          <w:sz w:val="24"/>
          <w:szCs w:val="24"/>
        </w:rPr>
      </w:pPr>
      <w:r w:rsidRPr="000B3645">
        <w:rPr>
          <w:sz w:val="24"/>
          <w:szCs w:val="24"/>
        </w:rPr>
        <w:t>A</w:t>
      </w:r>
      <w:r w:rsidR="00A04735" w:rsidRPr="000B3645">
        <w:rPr>
          <w:sz w:val="24"/>
          <w:szCs w:val="24"/>
        </w:rPr>
        <w:t xml:space="preserve"> </w:t>
      </w:r>
      <w:r w:rsidR="00BE39CC" w:rsidRPr="000B3645">
        <w:rPr>
          <w:sz w:val="24"/>
          <w:szCs w:val="24"/>
        </w:rPr>
        <w:t>determin</w:t>
      </w:r>
      <w:r w:rsidRPr="000B3645">
        <w:rPr>
          <w:sz w:val="24"/>
          <w:szCs w:val="24"/>
        </w:rPr>
        <w:t>ation</w:t>
      </w:r>
      <w:r w:rsidR="00BE39CC" w:rsidRPr="000B3645">
        <w:rPr>
          <w:sz w:val="24"/>
          <w:szCs w:val="24"/>
        </w:rPr>
        <w:t xml:space="preserve"> that</w:t>
      </w:r>
      <w:r w:rsidR="00A04735" w:rsidRPr="000B3645">
        <w:rPr>
          <w:sz w:val="24"/>
          <w:szCs w:val="24"/>
        </w:rPr>
        <w:t xml:space="preserve"> there is insufficient eviden</w:t>
      </w:r>
      <w:r w:rsidR="00BC06E2" w:rsidRPr="000B3645">
        <w:rPr>
          <w:sz w:val="24"/>
          <w:szCs w:val="24"/>
        </w:rPr>
        <w:t>ce</w:t>
      </w:r>
      <w:r w:rsidR="00BE39CC" w:rsidRPr="000B3645">
        <w:rPr>
          <w:sz w:val="24"/>
          <w:szCs w:val="24"/>
        </w:rPr>
        <w:t xml:space="preserve"> to pursue the investigation</w:t>
      </w:r>
      <w:r w:rsidR="00BC06E2" w:rsidRPr="000B3645">
        <w:rPr>
          <w:sz w:val="24"/>
          <w:szCs w:val="24"/>
        </w:rPr>
        <w:t xml:space="preserve">, </w:t>
      </w:r>
      <w:r w:rsidR="00A04735" w:rsidRPr="000B3645">
        <w:rPr>
          <w:sz w:val="24"/>
          <w:szCs w:val="24"/>
        </w:rPr>
        <w:t>because the behavior alleged, even if proven, would not violate the Code of Student Conduct</w:t>
      </w:r>
      <w:r w:rsidR="00BC06E2" w:rsidRPr="000B3645">
        <w:rPr>
          <w:sz w:val="24"/>
          <w:szCs w:val="24"/>
        </w:rPr>
        <w:t xml:space="preserve">, </w:t>
      </w:r>
      <w:r w:rsidR="00BE39CC" w:rsidRPr="000B3645">
        <w:rPr>
          <w:sz w:val="24"/>
          <w:szCs w:val="24"/>
        </w:rPr>
        <w:t xml:space="preserve">(e.g.: </w:t>
      </w:r>
      <w:r w:rsidR="00BC06E2" w:rsidRPr="000B3645">
        <w:rPr>
          <w:sz w:val="24"/>
          <w:szCs w:val="24"/>
        </w:rPr>
        <w:t>for reasons such as mistaken identity</w:t>
      </w:r>
      <w:r w:rsidR="00760441" w:rsidRPr="000B3645">
        <w:rPr>
          <w:sz w:val="24"/>
          <w:szCs w:val="24"/>
        </w:rPr>
        <w:t xml:space="preserve"> or allegations of behavior that falls outside the code</w:t>
      </w:r>
      <w:r w:rsidR="00BE39CC" w:rsidRPr="000B3645">
        <w:rPr>
          <w:sz w:val="24"/>
          <w:szCs w:val="24"/>
        </w:rPr>
        <w:t>)</w:t>
      </w:r>
      <w:r w:rsidRPr="000B3645">
        <w:rPr>
          <w:sz w:val="24"/>
          <w:szCs w:val="24"/>
        </w:rPr>
        <w:t>;</w:t>
      </w:r>
    </w:p>
    <w:p w:rsidR="002351D2" w:rsidRPr="000B3645" w:rsidRDefault="002351D2" w:rsidP="007B0B77">
      <w:pPr>
        <w:pStyle w:val="ListParagraph"/>
        <w:numPr>
          <w:ilvl w:val="0"/>
          <w:numId w:val="131"/>
        </w:numPr>
        <w:spacing w:after="0" w:line="240" w:lineRule="auto"/>
        <w:outlineLvl w:val="0"/>
        <w:rPr>
          <w:sz w:val="24"/>
          <w:szCs w:val="24"/>
        </w:rPr>
      </w:pPr>
      <w:r w:rsidRPr="000B3645">
        <w:rPr>
          <w:sz w:val="24"/>
          <w:szCs w:val="24"/>
        </w:rPr>
        <w:t>A</w:t>
      </w:r>
      <w:r w:rsidR="00A04735" w:rsidRPr="000B3645">
        <w:rPr>
          <w:sz w:val="24"/>
          <w:szCs w:val="24"/>
        </w:rPr>
        <w:t xml:space="preserve"> </w:t>
      </w:r>
      <w:r w:rsidR="00BE39CC" w:rsidRPr="000B3645">
        <w:rPr>
          <w:sz w:val="24"/>
          <w:szCs w:val="24"/>
        </w:rPr>
        <w:t xml:space="preserve">more </w:t>
      </w:r>
      <w:r w:rsidR="00A04735" w:rsidRPr="000B3645">
        <w:rPr>
          <w:sz w:val="24"/>
          <w:szCs w:val="24"/>
        </w:rPr>
        <w:t>comprehensive investigation, when it is clear more information must be gathered</w:t>
      </w:r>
      <w:r w:rsidR="007B0B77" w:rsidRPr="000B3645">
        <w:rPr>
          <w:sz w:val="24"/>
          <w:szCs w:val="24"/>
        </w:rPr>
        <w:t xml:space="preserve"> (see detailed procedures on p. ??, below)</w:t>
      </w:r>
      <w:r w:rsidRPr="000B3645">
        <w:rPr>
          <w:sz w:val="24"/>
          <w:szCs w:val="24"/>
        </w:rPr>
        <w:t>;</w:t>
      </w:r>
      <w:r w:rsidR="00A04735" w:rsidRPr="000B3645">
        <w:rPr>
          <w:sz w:val="24"/>
          <w:szCs w:val="24"/>
        </w:rPr>
        <w:t xml:space="preserve"> </w:t>
      </w:r>
    </w:p>
    <w:p w:rsidR="00A04735" w:rsidRPr="000B3645" w:rsidRDefault="002351D2" w:rsidP="007B0B77">
      <w:pPr>
        <w:pStyle w:val="ListParagraph"/>
        <w:numPr>
          <w:ilvl w:val="0"/>
          <w:numId w:val="131"/>
        </w:numPr>
        <w:spacing w:after="0" w:line="240" w:lineRule="auto"/>
        <w:outlineLvl w:val="0"/>
        <w:rPr>
          <w:sz w:val="24"/>
          <w:szCs w:val="24"/>
        </w:rPr>
      </w:pPr>
      <w:r w:rsidRPr="000B3645">
        <w:rPr>
          <w:sz w:val="24"/>
          <w:szCs w:val="24"/>
        </w:rPr>
        <w:t>A</w:t>
      </w:r>
      <w:r w:rsidR="00760441" w:rsidRPr="000B3645">
        <w:rPr>
          <w:sz w:val="24"/>
          <w:szCs w:val="24"/>
        </w:rPr>
        <w:t xml:space="preserve"> formal complaint of a violation and/or an educational conference with the </w:t>
      </w:r>
      <w:r w:rsidR="00590F3C" w:rsidRPr="000B3645">
        <w:rPr>
          <w:sz w:val="24"/>
          <w:szCs w:val="24"/>
        </w:rPr>
        <w:t>responding student</w:t>
      </w:r>
      <w:r w:rsidR="002B2953" w:rsidRPr="000B3645">
        <w:rPr>
          <w:sz w:val="24"/>
          <w:szCs w:val="24"/>
        </w:rPr>
        <w:t xml:space="preserve">. </w:t>
      </w:r>
    </w:p>
    <w:p w:rsidR="00A04735" w:rsidRPr="000B3645" w:rsidRDefault="00A04735" w:rsidP="00135DD7">
      <w:pPr>
        <w:pStyle w:val="ListParagraph"/>
        <w:spacing w:after="0" w:line="240" w:lineRule="auto"/>
        <w:ind w:left="0"/>
        <w:outlineLvl w:val="0"/>
        <w:rPr>
          <w:sz w:val="24"/>
          <w:szCs w:val="24"/>
        </w:rPr>
      </w:pPr>
    </w:p>
    <w:p w:rsidR="00E84462" w:rsidRPr="000B3645" w:rsidRDefault="00A04735" w:rsidP="00135DD7">
      <w:pPr>
        <w:pStyle w:val="ListParagraph"/>
        <w:spacing w:after="0" w:line="240" w:lineRule="auto"/>
        <w:ind w:left="0"/>
        <w:outlineLvl w:val="0"/>
        <w:rPr>
          <w:sz w:val="24"/>
          <w:szCs w:val="24"/>
        </w:rPr>
      </w:pPr>
      <w:r w:rsidRPr="000B3645">
        <w:rPr>
          <w:sz w:val="24"/>
          <w:szCs w:val="24"/>
        </w:rPr>
        <w:t xml:space="preserve">When an initial educational meeting/conference is held, the </w:t>
      </w:r>
      <w:r w:rsidR="00E84462" w:rsidRPr="000B3645">
        <w:rPr>
          <w:sz w:val="24"/>
          <w:szCs w:val="24"/>
        </w:rPr>
        <w:t xml:space="preserve">possible </w:t>
      </w:r>
      <w:r w:rsidRPr="000B3645">
        <w:rPr>
          <w:sz w:val="24"/>
          <w:szCs w:val="24"/>
        </w:rPr>
        <w:t>outcomes include</w:t>
      </w:r>
      <w:r w:rsidR="00E84462" w:rsidRPr="000B3645">
        <w:rPr>
          <w:sz w:val="24"/>
          <w:szCs w:val="24"/>
        </w:rPr>
        <w:t>:</w:t>
      </w:r>
    </w:p>
    <w:p w:rsidR="004A1D16" w:rsidRPr="000B3645" w:rsidRDefault="004A1D16" w:rsidP="00135DD7">
      <w:pPr>
        <w:pStyle w:val="ListParagraph"/>
        <w:spacing w:after="0" w:line="240" w:lineRule="auto"/>
        <w:ind w:left="0"/>
        <w:outlineLvl w:val="0"/>
        <w:rPr>
          <w:sz w:val="24"/>
          <w:szCs w:val="24"/>
        </w:rPr>
      </w:pPr>
    </w:p>
    <w:p w:rsidR="001D03AA" w:rsidRPr="000B3645" w:rsidRDefault="001D03AA" w:rsidP="00CD74B7">
      <w:pPr>
        <w:pStyle w:val="ListParagraph"/>
        <w:numPr>
          <w:ilvl w:val="0"/>
          <w:numId w:val="62"/>
        </w:numPr>
        <w:spacing w:after="0" w:line="240" w:lineRule="auto"/>
        <w:ind w:left="720"/>
        <w:outlineLvl w:val="0"/>
        <w:rPr>
          <w:sz w:val="24"/>
          <w:szCs w:val="24"/>
        </w:rPr>
      </w:pPr>
      <w:r w:rsidRPr="000B3645">
        <w:rPr>
          <w:sz w:val="24"/>
          <w:szCs w:val="24"/>
        </w:rPr>
        <w:t xml:space="preserve">A </w:t>
      </w:r>
      <w:r w:rsidR="00A04735" w:rsidRPr="000B3645">
        <w:rPr>
          <w:sz w:val="24"/>
          <w:szCs w:val="24"/>
        </w:rPr>
        <w:t>decision not to pursue the allegation</w:t>
      </w:r>
      <w:r w:rsidR="00BE39CC" w:rsidRPr="000B3645">
        <w:rPr>
          <w:sz w:val="24"/>
          <w:szCs w:val="24"/>
        </w:rPr>
        <w:t xml:space="preserve"> </w:t>
      </w:r>
      <w:r w:rsidR="00760441" w:rsidRPr="000B3645">
        <w:rPr>
          <w:sz w:val="24"/>
          <w:szCs w:val="24"/>
        </w:rPr>
        <w:t>based on a lack of or</w:t>
      </w:r>
      <w:r w:rsidR="00BE39CC" w:rsidRPr="000B3645">
        <w:rPr>
          <w:sz w:val="24"/>
          <w:szCs w:val="24"/>
        </w:rPr>
        <w:t xml:space="preserve"> insufficient evidence. </w:t>
      </w:r>
      <w:r w:rsidR="00760441" w:rsidRPr="000B3645">
        <w:rPr>
          <w:sz w:val="24"/>
          <w:szCs w:val="24"/>
        </w:rPr>
        <w:t>T</w:t>
      </w:r>
      <w:r w:rsidR="00BE39CC" w:rsidRPr="000B3645">
        <w:rPr>
          <w:sz w:val="24"/>
          <w:szCs w:val="24"/>
        </w:rPr>
        <w:t xml:space="preserve">he matter should be closed </w:t>
      </w:r>
      <w:r w:rsidR="00760441" w:rsidRPr="000B3645">
        <w:rPr>
          <w:sz w:val="24"/>
          <w:szCs w:val="24"/>
        </w:rPr>
        <w:t>and records should so indicate</w:t>
      </w:r>
      <w:r w:rsidR="004A1D16" w:rsidRPr="000B3645">
        <w:rPr>
          <w:sz w:val="24"/>
          <w:szCs w:val="24"/>
        </w:rPr>
        <w:t>;</w:t>
      </w:r>
      <w:r w:rsidR="00760441" w:rsidRPr="000B3645">
        <w:rPr>
          <w:sz w:val="24"/>
          <w:szCs w:val="24"/>
        </w:rPr>
        <w:t xml:space="preserve"> </w:t>
      </w:r>
    </w:p>
    <w:p w:rsidR="001D03AA" w:rsidRPr="000B3645" w:rsidRDefault="001D03AA" w:rsidP="00CD74B7">
      <w:pPr>
        <w:pStyle w:val="ListParagraph"/>
        <w:numPr>
          <w:ilvl w:val="0"/>
          <w:numId w:val="62"/>
        </w:numPr>
        <w:spacing w:after="0" w:line="240" w:lineRule="auto"/>
        <w:ind w:left="720"/>
        <w:outlineLvl w:val="0"/>
      </w:pPr>
      <w:r w:rsidRPr="000B3645">
        <w:rPr>
          <w:sz w:val="24"/>
          <w:szCs w:val="24"/>
        </w:rPr>
        <w:t xml:space="preserve">A </w:t>
      </w:r>
      <w:r w:rsidR="00A04735" w:rsidRPr="000B3645">
        <w:rPr>
          <w:sz w:val="24"/>
          <w:szCs w:val="24"/>
        </w:rPr>
        <w:t xml:space="preserve">decision on the allegation, </w:t>
      </w:r>
      <w:r w:rsidR="00BE39CC" w:rsidRPr="000B3645">
        <w:rPr>
          <w:sz w:val="24"/>
          <w:szCs w:val="24"/>
        </w:rPr>
        <w:t>also known as an “informal” or “administrative” resolution to an uncontested allegation (see immediately below)</w:t>
      </w:r>
      <w:r w:rsidR="00760441" w:rsidRPr="000B3645">
        <w:rPr>
          <w:sz w:val="24"/>
          <w:szCs w:val="24"/>
        </w:rPr>
        <w:t>;</w:t>
      </w:r>
    </w:p>
    <w:p w:rsidR="00E84462" w:rsidRPr="000B3645" w:rsidRDefault="00E56927" w:rsidP="004A1D16">
      <w:pPr>
        <w:pStyle w:val="ListParagraph"/>
        <w:numPr>
          <w:ilvl w:val="0"/>
          <w:numId w:val="62"/>
        </w:numPr>
        <w:spacing w:after="0" w:line="240" w:lineRule="auto"/>
        <w:ind w:left="720"/>
        <w:outlineLvl w:val="0"/>
        <w:rPr>
          <w:sz w:val="24"/>
          <w:szCs w:val="24"/>
        </w:rPr>
      </w:pPr>
      <w:r w:rsidRPr="000B3645">
        <w:rPr>
          <w:sz w:val="24"/>
          <w:szCs w:val="24"/>
        </w:rPr>
        <w:t xml:space="preserve">A </w:t>
      </w:r>
      <w:r w:rsidR="00A04735" w:rsidRPr="000B3645">
        <w:rPr>
          <w:sz w:val="24"/>
          <w:szCs w:val="24"/>
        </w:rPr>
        <w:t>decision to proceed with additional investigation</w:t>
      </w:r>
      <w:r w:rsidR="00BE39CC" w:rsidRPr="000B3645">
        <w:rPr>
          <w:sz w:val="24"/>
          <w:szCs w:val="24"/>
        </w:rPr>
        <w:t xml:space="preserve"> and/or referral </w:t>
      </w:r>
      <w:r w:rsidR="00760441" w:rsidRPr="000B3645">
        <w:rPr>
          <w:sz w:val="24"/>
          <w:szCs w:val="24"/>
        </w:rPr>
        <w:t>for</w:t>
      </w:r>
      <w:r w:rsidR="00BE39CC" w:rsidRPr="000B3645">
        <w:rPr>
          <w:sz w:val="24"/>
          <w:szCs w:val="24"/>
        </w:rPr>
        <w:t xml:space="preserve"> a “formal” </w:t>
      </w:r>
      <w:r w:rsidR="00760441" w:rsidRPr="000B3645">
        <w:rPr>
          <w:sz w:val="24"/>
          <w:szCs w:val="24"/>
        </w:rPr>
        <w:t>resolution</w:t>
      </w:r>
      <w:r w:rsidR="002B2953" w:rsidRPr="000B3645">
        <w:rPr>
          <w:sz w:val="24"/>
          <w:szCs w:val="24"/>
        </w:rPr>
        <w:t xml:space="preserve">. </w:t>
      </w:r>
    </w:p>
    <w:p w:rsidR="00863BE9" w:rsidRPr="000B3645" w:rsidRDefault="00863BE9" w:rsidP="00863BE9">
      <w:pPr>
        <w:pStyle w:val="ListParagraph"/>
        <w:spacing w:after="0" w:line="240" w:lineRule="auto"/>
        <w:ind w:left="360"/>
        <w:outlineLvl w:val="0"/>
        <w:rPr>
          <w:sz w:val="24"/>
          <w:szCs w:val="24"/>
        </w:rPr>
      </w:pPr>
    </w:p>
    <w:p w:rsidR="00EE6DA0" w:rsidRPr="000B3645" w:rsidRDefault="00A04735" w:rsidP="00135DD7">
      <w:pPr>
        <w:outlineLvl w:val="0"/>
        <w:rPr>
          <w:rFonts w:ascii="Calibri" w:hAnsi="Calibri"/>
        </w:rPr>
      </w:pPr>
      <w:r w:rsidRPr="000B3645">
        <w:rPr>
          <w:rFonts w:ascii="Calibri" w:hAnsi="Calibri"/>
        </w:rPr>
        <w:t>If a decision on the allegation is made and the finding is</w:t>
      </w:r>
      <w:r w:rsidR="00E84462" w:rsidRPr="000B3645">
        <w:rPr>
          <w:rFonts w:ascii="Calibri" w:hAnsi="Calibri"/>
        </w:rPr>
        <w:t xml:space="preserve"> that</w:t>
      </w:r>
      <w:r w:rsidRPr="000B3645">
        <w:rPr>
          <w:rFonts w:ascii="Calibri" w:hAnsi="Calibri"/>
        </w:rPr>
        <w:t xml:space="preserve"> </w:t>
      </w:r>
      <w:r w:rsidR="00E84462" w:rsidRPr="000B3645">
        <w:rPr>
          <w:rFonts w:ascii="Calibri" w:hAnsi="Calibri"/>
        </w:rPr>
        <w:t xml:space="preserve">the </w:t>
      </w:r>
      <w:r w:rsidR="00590F3C" w:rsidRPr="000B3645">
        <w:rPr>
          <w:rFonts w:ascii="Calibri" w:hAnsi="Calibri"/>
        </w:rPr>
        <w:t>responding student</w:t>
      </w:r>
      <w:r w:rsidR="00E84462" w:rsidRPr="000B3645">
        <w:rPr>
          <w:rFonts w:ascii="Calibri" w:hAnsi="Calibri"/>
        </w:rPr>
        <w:t xml:space="preserve"> is </w:t>
      </w:r>
      <w:r w:rsidRPr="000B3645">
        <w:rPr>
          <w:rFonts w:ascii="Calibri" w:hAnsi="Calibri"/>
        </w:rPr>
        <w:t>not responsible</w:t>
      </w:r>
      <w:r w:rsidR="00E84462" w:rsidRPr="000B3645">
        <w:rPr>
          <w:rFonts w:ascii="Calibri" w:hAnsi="Calibri"/>
        </w:rPr>
        <w:t xml:space="preserve"> for violating the Code</w:t>
      </w:r>
      <w:r w:rsidR="001E0989" w:rsidRPr="000B3645">
        <w:rPr>
          <w:rFonts w:ascii="Calibri" w:hAnsi="Calibri"/>
        </w:rPr>
        <w:t>, the process will end</w:t>
      </w:r>
      <w:r w:rsidR="00E56927" w:rsidRPr="000B3645">
        <w:rPr>
          <w:rFonts w:ascii="Calibri" w:hAnsi="Calibri"/>
        </w:rPr>
        <w:t xml:space="preserve">. </w:t>
      </w:r>
      <w:r w:rsidR="00E56927" w:rsidRPr="000B3645">
        <w:rPr>
          <w:rFonts w:ascii="Calibri" w:hAnsi="Calibri"/>
          <w:b/>
        </w:rPr>
        <w:t>[</w:t>
      </w:r>
      <w:r w:rsidR="00E56927" w:rsidRPr="000B3645">
        <w:rPr>
          <w:rFonts w:ascii="Calibri" w:hAnsi="Calibri"/>
        </w:rPr>
        <w:t>T</w:t>
      </w:r>
      <w:r w:rsidR="001E0989" w:rsidRPr="000B3645">
        <w:rPr>
          <w:rFonts w:ascii="Calibri" w:hAnsi="Calibri"/>
          <w:b/>
        </w:rPr>
        <w:t xml:space="preserve">he party </w:t>
      </w:r>
      <w:r w:rsidR="00D03259" w:rsidRPr="000B3645">
        <w:rPr>
          <w:rFonts w:ascii="Calibri" w:hAnsi="Calibri"/>
          <w:b/>
        </w:rPr>
        <w:t xml:space="preserve">bringing the </w:t>
      </w:r>
      <w:r w:rsidR="00D03259" w:rsidRPr="000B3645">
        <w:rPr>
          <w:rFonts w:ascii="Calibri" w:hAnsi="Calibri"/>
          <w:b/>
        </w:rPr>
        <w:lastRenderedPageBreak/>
        <w:t xml:space="preserve">complaint </w:t>
      </w:r>
      <w:r w:rsidR="001E0989" w:rsidRPr="000B3645">
        <w:rPr>
          <w:rFonts w:ascii="Calibri" w:hAnsi="Calibri"/>
          <w:b/>
        </w:rPr>
        <w:t>may request that the Director of Student Conduct and the Title IX Coordinator reopen the investigation and/or grant a hearing</w:t>
      </w:r>
      <w:r w:rsidR="002B2953" w:rsidRPr="000B3645">
        <w:rPr>
          <w:rFonts w:ascii="Calibri" w:hAnsi="Calibri"/>
          <w:b/>
        </w:rPr>
        <w:t xml:space="preserve">. </w:t>
      </w:r>
      <w:r w:rsidR="001E0989" w:rsidRPr="000B3645">
        <w:rPr>
          <w:rFonts w:ascii="Calibri" w:hAnsi="Calibri"/>
          <w:b/>
        </w:rPr>
        <w:t>This decision shall be in the sole discretion of the Director of Student Conduct and the Title IX Coordinator and will only be granted for extraordinary cause</w:t>
      </w:r>
      <w:r w:rsidR="00760441" w:rsidRPr="000B3645">
        <w:rPr>
          <w:rFonts w:ascii="Calibri" w:hAnsi="Calibri"/>
          <w:b/>
        </w:rPr>
        <w:t>]</w:t>
      </w:r>
      <w:r w:rsidR="001E0989" w:rsidRPr="000B3645">
        <w:rPr>
          <w:rFonts w:ascii="Calibri" w:hAnsi="Calibri"/>
          <w:b/>
        </w:rPr>
        <w:t>.</w:t>
      </w:r>
      <w:r w:rsidR="001E0989" w:rsidRPr="000B3645">
        <w:rPr>
          <w:rFonts w:ascii="Calibri" w:hAnsi="Calibri"/>
        </w:rPr>
        <w:t xml:space="preserve"> </w:t>
      </w:r>
      <w:r w:rsidRPr="000B3645">
        <w:rPr>
          <w:rFonts w:ascii="Calibri" w:hAnsi="Calibri"/>
        </w:rPr>
        <w:t xml:space="preserve">If the </w:t>
      </w:r>
      <w:r w:rsidR="00F654ED" w:rsidRPr="000B3645">
        <w:rPr>
          <w:rFonts w:ascii="Calibri" w:hAnsi="Calibri"/>
        </w:rPr>
        <w:t>University/College</w:t>
      </w:r>
      <w:r w:rsidRPr="000B3645">
        <w:rPr>
          <w:rFonts w:ascii="Calibri" w:hAnsi="Calibri"/>
        </w:rPr>
        <w:t xml:space="preserve">’s finding is that the </w:t>
      </w:r>
      <w:r w:rsidR="00590F3C" w:rsidRPr="000B3645">
        <w:rPr>
          <w:rFonts w:ascii="Calibri" w:hAnsi="Calibri"/>
        </w:rPr>
        <w:t>responding student</w:t>
      </w:r>
      <w:r w:rsidRPr="000B3645">
        <w:rPr>
          <w:rFonts w:ascii="Calibri" w:hAnsi="Calibri"/>
        </w:rPr>
        <w:t xml:space="preserve"> is in violation, </w:t>
      </w:r>
      <w:r w:rsidRPr="000B3645">
        <w:rPr>
          <w:rFonts w:ascii="Calibri" w:hAnsi="Calibri"/>
          <w:u w:val="single"/>
        </w:rPr>
        <w:t>and</w:t>
      </w:r>
      <w:r w:rsidRPr="000B3645">
        <w:rPr>
          <w:rFonts w:ascii="Calibri" w:hAnsi="Calibri"/>
        </w:rPr>
        <w:t xml:space="preserve"> the </w:t>
      </w:r>
      <w:r w:rsidR="00590F3C" w:rsidRPr="000B3645">
        <w:rPr>
          <w:rFonts w:ascii="Calibri" w:hAnsi="Calibri"/>
        </w:rPr>
        <w:t>responding student</w:t>
      </w:r>
      <w:r w:rsidRPr="000B3645">
        <w:rPr>
          <w:rFonts w:ascii="Calibri" w:hAnsi="Calibri"/>
        </w:rPr>
        <w:t xml:space="preserve"> accepts this finding within three days, the </w:t>
      </w:r>
      <w:r w:rsidR="00F654ED" w:rsidRPr="000B3645">
        <w:rPr>
          <w:rFonts w:ascii="Calibri" w:hAnsi="Calibri"/>
        </w:rPr>
        <w:t>University/College</w:t>
      </w:r>
      <w:r w:rsidRPr="000B3645">
        <w:rPr>
          <w:rFonts w:ascii="Calibri" w:hAnsi="Calibri"/>
        </w:rPr>
        <w:t xml:space="preserve"> considers this an </w:t>
      </w:r>
      <w:r w:rsidR="00C67C38" w:rsidRPr="000B3645">
        <w:rPr>
          <w:rFonts w:ascii="Calibri" w:hAnsi="Calibri"/>
        </w:rPr>
        <w:t>“</w:t>
      </w:r>
      <w:r w:rsidRPr="000B3645">
        <w:rPr>
          <w:rFonts w:ascii="Calibri" w:hAnsi="Calibri"/>
        </w:rPr>
        <w:t>uncontested allegation.</w:t>
      </w:r>
      <w:r w:rsidR="00C67C38" w:rsidRPr="000B3645">
        <w:rPr>
          <w:rFonts w:ascii="Calibri" w:hAnsi="Calibri"/>
        </w:rPr>
        <w:t>”</w:t>
      </w:r>
      <w:r w:rsidRPr="000B3645">
        <w:rPr>
          <w:rFonts w:ascii="Calibri" w:hAnsi="Calibri"/>
        </w:rPr>
        <w:t xml:space="preserve">  The administrator conducting the initial educational conference will </w:t>
      </w:r>
      <w:r w:rsidR="00C67C38" w:rsidRPr="000B3645">
        <w:rPr>
          <w:rFonts w:ascii="Calibri" w:hAnsi="Calibri"/>
        </w:rPr>
        <w:t xml:space="preserve">then </w:t>
      </w:r>
      <w:r w:rsidRPr="000B3645">
        <w:rPr>
          <w:rFonts w:ascii="Calibri" w:hAnsi="Calibri"/>
        </w:rPr>
        <w:t xml:space="preserve">determine </w:t>
      </w:r>
      <w:r w:rsidR="00C67C38" w:rsidRPr="000B3645">
        <w:rPr>
          <w:rFonts w:ascii="Calibri" w:hAnsi="Calibri"/>
        </w:rPr>
        <w:t>the</w:t>
      </w:r>
      <w:r w:rsidRPr="000B3645">
        <w:rPr>
          <w:rFonts w:ascii="Calibri" w:hAnsi="Calibri"/>
        </w:rPr>
        <w:t xml:space="preserve"> sanction(s) for the misconduct, which the </w:t>
      </w:r>
      <w:r w:rsidR="00590F3C" w:rsidRPr="000B3645">
        <w:rPr>
          <w:rFonts w:ascii="Calibri" w:hAnsi="Calibri"/>
        </w:rPr>
        <w:t>responding student</w:t>
      </w:r>
      <w:r w:rsidRPr="000B3645">
        <w:rPr>
          <w:rFonts w:ascii="Calibri" w:hAnsi="Calibri"/>
        </w:rPr>
        <w:t xml:space="preserve"> may accept or reject</w:t>
      </w:r>
      <w:r w:rsidR="003C1B60" w:rsidRPr="000B3645">
        <w:rPr>
          <w:rFonts w:ascii="Calibri" w:hAnsi="Calibri"/>
        </w:rPr>
        <w:t>.</w:t>
      </w:r>
      <w:r w:rsidRPr="000B3645">
        <w:rPr>
          <w:rFonts w:ascii="Calibri" w:hAnsi="Calibri"/>
        </w:rPr>
        <w:t xml:space="preserve"> If accepted, the process ends</w:t>
      </w:r>
      <w:r w:rsidR="002351D2" w:rsidRPr="000B3645">
        <w:rPr>
          <w:rStyle w:val="FootnoteReference"/>
          <w:rFonts w:ascii="Calibri" w:hAnsi="Calibri"/>
        </w:rPr>
        <w:footnoteReference w:id="7"/>
      </w:r>
      <w:r w:rsidR="003C1B60" w:rsidRPr="000B3645">
        <w:rPr>
          <w:rFonts w:ascii="Calibri" w:hAnsi="Calibri"/>
        </w:rPr>
        <w:t>.</w:t>
      </w:r>
    </w:p>
    <w:p w:rsidR="00EE6DA0" w:rsidRPr="000B3645" w:rsidRDefault="00EE6DA0" w:rsidP="00135DD7">
      <w:pPr>
        <w:outlineLvl w:val="0"/>
        <w:rPr>
          <w:rFonts w:ascii="Calibri" w:hAnsi="Calibri"/>
        </w:rPr>
      </w:pPr>
    </w:p>
    <w:p w:rsidR="00A04735" w:rsidRPr="000B3645" w:rsidRDefault="00A04735" w:rsidP="00135DD7">
      <w:pPr>
        <w:outlineLvl w:val="0"/>
        <w:rPr>
          <w:rFonts w:ascii="Calibri" w:hAnsi="Calibri"/>
        </w:rPr>
      </w:pPr>
      <w:r w:rsidRPr="000B3645">
        <w:rPr>
          <w:rFonts w:ascii="Calibri" w:hAnsi="Calibri"/>
        </w:rPr>
        <w:t xml:space="preserve">If </w:t>
      </w:r>
      <w:r w:rsidR="00527A2C" w:rsidRPr="000B3645">
        <w:rPr>
          <w:rFonts w:ascii="Calibri" w:hAnsi="Calibri"/>
        </w:rPr>
        <w:t xml:space="preserve">student accepts the findings, but rejects </w:t>
      </w:r>
      <w:r w:rsidR="00EE6DA0" w:rsidRPr="000B3645">
        <w:rPr>
          <w:rFonts w:ascii="Calibri" w:hAnsi="Calibri"/>
        </w:rPr>
        <w:t>the sanction</w:t>
      </w:r>
      <w:r w:rsidRPr="000B3645">
        <w:rPr>
          <w:rFonts w:ascii="Calibri" w:hAnsi="Calibri"/>
        </w:rPr>
        <w:t xml:space="preserve">, the </w:t>
      </w:r>
      <w:r w:rsidR="00F654ED" w:rsidRPr="000B3645">
        <w:rPr>
          <w:rFonts w:ascii="Calibri" w:hAnsi="Calibri"/>
        </w:rPr>
        <w:t>University/College</w:t>
      </w:r>
      <w:r w:rsidR="00EE6DA0" w:rsidRPr="000B3645">
        <w:rPr>
          <w:rFonts w:ascii="Calibri" w:hAnsi="Calibri"/>
        </w:rPr>
        <w:t xml:space="preserve"> will</w:t>
      </w:r>
      <w:r w:rsidRPr="000B3645">
        <w:rPr>
          <w:rFonts w:ascii="Calibri" w:hAnsi="Calibri"/>
        </w:rPr>
        <w:t xml:space="preserve"> conduct a sanction-only hearing, </w:t>
      </w:r>
      <w:r w:rsidR="003C1B60" w:rsidRPr="000B3645">
        <w:rPr>
          <w:rFonts w:ascii="Calibri" w:hAnsi="Calibri"/>
        </w:rPr>
        <w:t xml:space="preserve">conducted by </w:t>
      </w:r>
      <w:r w:rsidR="003C1B60" w:rsidRPr="000B3645">
        <w:rPr>
          <w:rFonts w:ascii="Calibri" w:hAnsi="Calibri"/>
          <w:b/>
        </w:rPr>
        <w:t xml:space="preserve">[a </w:t>
      </w:r>
      <w:r w:rsidR="00560047" w:rsidRPr="000B3645">
        <w:rPr>
          <w:rFonts w:ascii="Calibri" w:hAnsi="Calibri"/>
          <w:b/>
        </w:rPr>
        <w:t>panel</w:t>
      </w:r>
      <w:r w:rsidR="003C1B60" w:rsidRPr="000B3645">
        <w:rPr>
          <w:rFonts w:ascii="Calibri" w:hAnsi="Calibri"/>
          <w:b/>
        </w:rPr>
        <w:t>, etc.]</w:t>
      </w:r>
      <w:r w:rsidRPr="000B3645">
        <w:rPr>
          <w:rFonts w:ascii="Calibri" w:hAnsi="Calibri"/>
        </w:rPr>
        <w:t xml:space="preserve"> </w:t>
      </w:r>
      <w:r w:rsidR="003C1B60" w:rsidRPr="000B3645">
        <w:rPr>
          <w:rFonts w:ascii="Calibri" w:hAnsi="Calibri"/>
        </w:rPr>
        <w:t xml:space="preserve">which </w:t>
      </w:r>
      <w:r w:rsidRPr="000B3645">
        <w:rPr>
          <w:rFonts w:ascii="Calibri" w:hAnsi="Calibri"/>
        </w:rPr>
        <w:t xml:space="preserve">recommends a sanction to the </w:t>
      </w:r>
      <w:r w:rsidR="007B23BA" w:rsidRPr="000B3645">
        <w:rPr>
          <w:rFonts w:ascii="Calibri" w:hAnsi="Calibri"/>
        </w:rPr>
        <w:t>Director of Student Conduct</w:t>
      </w:r>
      <w:r w:rsidR="002B2953" w:rsidRPr="000B3645">
        <w:rPr>
          <w:rFonts w:ascii="Calibri" w:hAnsi="Calibri"/>
        </w:rPr>
        <w:t xml:space="preserve">. </w:t>
      </w:r>
      <w:r w:rsidR="003C1B60" w:rsidRPr="000B3645">
        <w:rPr>
          <w:rFonts w:ascii="Calibri" w:hAnsi="Calibri"/>
        </w:rPr>
        <w:t>T</w:t>
      </w:r>
      <w:r w:rsidRPr="000B3645">
        <w:rPr>
          <w:rFonts w:ascii="Calibri" w:hAnsi="Calibri"/>
        </w:rPr>
        <w:t xml:space="preserve">he sanction is </w:t>
      </w:r>
      <w:r w:rsidR="003C1B60" w:rsidRPr="000B3645">
        <w:rPr>
          <w:rFonts w:ascii="Calibri" w:hAnsi="Calibri"/>
        </w:rPr>
        <w:t xml:space="preserve">then </w:t>
      </w:r>
      <w:r w:rsidR="002B3EFE" w:rsidRPr="000B3645">
        <w:rPr>
          <w:rFonts w:ascii="Calibri" w:hAnsi="Calibri"/>
        </w:rPr>
        <w:t xml:space="preserve">reviewed and </w:t>
      </w:r>
      <w:r w:rsidRPr="000B3645">
        <w:rPr>
          <w:rFonts w:ascii="Calibri" w:hAnsi="Calibri"/>
        </w:rPr>
        <w:t xml:space="preserve">finalized by the </w:t>
      </w:r>
      <w:r w:rsidR="007B23BA" w:rsidRPr="000B3645">
        <w:rPr>
          <w:rFonts w:ascii="Calibri" w:hAnsi="Calibri"/>
        </w:rPr>
        <w:t>Director of Student Conduct</w:t>
      </w:r>
      <w:r w:rsidR="00F22C7C" w:rsidRPr="000B3645">
        <w:rPr>
          <w:rFonts w:ascii="Calibri" w:hAnsi="Calibri"/>
        </w:rPr>
        <w:t xml:space="preserve"> </w:t>
      </w:r>
      <w:r w:rsidRPr="000B3645">
        <w:rPr>
          <w:rFonts w:ascii="Calibri" w:hAnsi="Calibri"/>
        </w:rPr>
        <w:t xml:space="preserve">and </w:t>
      </w:r>
      <w:r w:rsidR="002B3EFE" w:rsidRPr="000B3645">
        <w:rPr>
          <w:rFonts w:ascii="Calibri" w:hAnsi="Calibri"/>
        </w:rPr>
        <w:t xml:space="preserve">is subject to appeal </w:t>
      </w:r>
      <w:r w:rsidR="003C1B60" w:rsidRPr="000B3645">
        <w:rPr>
          <w:rFonts w:ascii="Calibri" w:hAnsi="Calibri"/>
        </w:rPr>
        <w:t xml:space="preserve">(see </w:t>
      </w:r>
      <w:r w:rsidR="00A0500A" w:rsidRPr="000B3645">
        <w:rPr>
          <w:rFonts w:ascii="Calibri" w:hAnsi="Calibri"/>
          <w:i/>
        </w:rPr>
        <w:t>Appeal Review Procedures</w:t>
      </w:r>
      <w:r w:rsidR="003C1B60" w:rsidRPr="000B3645">
        <w:rPr>
          <w:rFonts w:ascii="Calibri" w:hAnsi="Calibri"/>
        </w:rPr>
        <w:t xml:space="preserve"> </w:t>
      </w:r>
      <w:r w:rsidR="00A0500A" w:rsidRPr="000B3645">
        <w:rPr>
          <w:rFonts w:ascii="Calibri" w:hAnsi="Calibri"/>
        </w:rPr>
        <w:t xml:space="preserve">in Section 7(P) </w:t>
      </w:r>
      <w:r w:rsidR="003C1B60" w:rsidRPr="000B3645">
        <w:rPr>
          <w:rFonts w:ascii="Calibri" w:hAnsi="Calibri"/>
        </w:rPr>
        <w:t xml:space="preserve">below) </w:t>
      </w:r>
      <w:r w:rsidR="002B3EFE" w:rsidRPr="000B3645">
        <w:rPr>
          <w:rFonts w:ascii="Calibri" w:hAnsi="Calibri"/>
        </w:rPr>
        <w:t>by any party</w:t>
      </w:r>
      <w:r w:rsidR="001E0989" w:rsidRPr="000B3645">
        <w:rPr>
          <w:rFonts w:ascii="Calibri" w:hAnsi="Calibri"/>
        </w:rPr>
        <w:t xml:space="preserve"> to the misconduct</w:t>
      </w:r>
      <w:r w:rsidR="002B2953" w:rsidRPr="000B3645">
        <w:rPr>
          <w:rFonts w:ascii="Calibri" w:hAnsi="Calibri"/>
        </w:rPr>
        <w:t xml:space="preserve">. </w:t>
      </w:r>
      <w:r w:rsidR="002B3EFE" w:rsidRPr="000B3645">
        <w:rPr>
          <w:rFonts w:ascii="Calibri" w:hAnsi="Calibri"/>
        </w:rPr>
        <w:t xml:space="preserve">Once the appeal is decided, </w:t>
      </w:r>
      <w:r w:rsidRPr="000B3645">
        <w:rPr>
          <w:rFonts w:ascii="Calibri" w:hAnsi="Calibri"/>
        </w:rPr>
        <w:t xml:space="preserve">the process ends. </w:t>
      </w:r>
    </w:p>
    <w:p w:rsidR="00A04735" w:rsidRPr="000B3645" w:rsidRDefault="00A04735" w:rsidP="00135DD7">
      <w:pPr>
        <w:pStyle w:val="ListParagraph"/>
        <w:spacing w:after="0" w:line="240" w:lineRule="auto"/>
        <w:ind w:left="0"/>
        <w:outlineLvl w:val="0"/>
        <w:rPr>
          <w:sz w:val="24"/>
          <w:szCs w:val="24"/>
        </w:rPr>
      </w:pPr>
    </w:p>
    <w:p w:rsidR="00957463" w:rsidRPr="000B3645" w:rsidRDefault="00A04735" w:rsidP="00135DD7">
      <w:pPr>
        <w:pStyle w:val="ListParagraph"/>
        <w:spacing w:after="0" w:line="240" w:lineRule="auto"/>
        <w:ind w:left="0"/>
        <w:outlineLvl w:val="0"/>
        <w:rPr>
          <w:sz w:val="24"/>
          <w:szCs w:val="24"/>
        </w:rPr>
      </w:pPr>
      <w:r w:rsidRPr="000B3645">
        <w:rPr>
          <w:sz w:val="24"/>
          <w:szCs w:val="24"/>
        </w:rPr>
        <w:t xml:space="preserve">If the </w:t>
      </w:r>
      <w:r w:rsidR="007176EC" w:rsidRPr="000B3645">
        <w:rPr>
          <w:sz w:val="24"/>
          <w:szCs w:val="24"/>
        </w:rPr>
        <w:t>administrator conducting the educational conference</w:t>
      </w:r>
      <w:r w:rsidR="00EE6DA0" w:rsidRPr="000B3645">
        <w:rPr>
          <w:sz w:val="24"/>
          <w:szCs w:val="24"/>
        </w:rPr>
        <w:t xml:space="preserve"> determines that</w:t>
      </w:r>
      <w:r w:rsidR="000808F3" w:rsidRPr="000B3645">
        <w:rPr>
          <w:sz w:val="24"/>
          <w:szCs w:val="24"/>
        </w:rPr>
        <w:t xml:space="preserve"> it is more likely than not</w:t>
      </w:r>
      <w:r w:rsidR="00EE6DA0" w:rsidRPr="000B3645">
        <w:rPr>
          <w:sz w:val="24"/>
          <w:szCs w:val="24"/>
        </w:rPr>
        <w:t xml:space="preserve"> </w:t>
      </w:r>
      <w:r w:rsidRPr="000B3645">
        <w:rPr>
          <w:sz w:val="24"/>
          <w:szCs w:val="24"/>
        </w:rPr>
        <w:t xml:space="preserve">that the </w:t>
      </w:r>
      <w:r w:rsidR="00590F3C" w:rsidRPr="000B3645">
        <w:rPr>
          <w:sz w:val="24"/>
          <w:szCs w:val="24"/>
        </w:rPr>
        <w:t>responding student</w:t>
      </w:r>
      <w:r w:rsidRPr="000B3645">
        <w:rPr>
          <w:sz w:val="24"/>
          <w:szCs w:val="24"/>
        </w:rPr>
        <w:t xml:space="preserve"> is in violation, and the </w:t>
      </w:r>
      <w:r w:rsidR="00590F3C" w:rsidRPr="000B3645">
        <w:rPr>
          <w:sz w:val="24"/>
          <w:szCs w:val="24"/>
        </w:rPr>
        <w:t>responding student</w:t>
      </w:r>
      <w:r w:rsidRPr="000B3645">
        <w:rPr>
          <w:sz w:val="24"/>
          <w:szCs w:val="24"/>
        </w:rPr>
        <w:t xml:space="preserve"> rejects that finding in whole or in p</w:t>
      </w:r>
      <w:r w:rsidR="00BC06E2" w:rsidRPr="000B3645">
        <w:rPr>
          <w:sz w:val="24"/>
          <w:szCs w:val="24"/>
        </w:rPr>
        <w:t xml:space="preserve">art, </w:t>
      </w:r>
      <w:r w:rsidR="00EE6DA0" w:rsidRPr="000B3645">
        <w:rPr>
          <w:sz w:val="24"/>
          <w:szCs w:val="24"/>
        </w:rPr>
        <w:t xml:space="preserve">then it is </w:t>
      </w:r>
      <w:r w:rsidRPr="000B3645">
        <w:rPr>
          <w:sz w:val="24"/>
          <w:szCs w:val="24"/>
        </w:rPr>
        <w:t>considered a contested allegation</w:t>
      </w:r>
      <w:r w:rsidR="00EE6DA0" w:rsidRPr="000B3645">
        <w:rPr>
          <w:sz w:val="24"/>
          <w:szCs w:val="24"/>
        </w:rPr>
        <w:t xml:space="preserve"> and the process moves to </w:t>
      </w:r>
      <w:r w:rsidR="006C6549" w:rsidRPr="000B3645">
        <w:rPr>
          <w:sz w:val="24"/>
          <w:szCs w:val="24"/>
        </w:rPr>
        <w:t>Step 2</w:t>
      </w:r>
      <w:r w:rsidR="002B2953" w:rsidRPr="000B3645">
        <w:rPr>
          <w:sz w:val="24"/>
          <w:szCs w:val="24"/>
        </w:rPr>
        <w:t xml:space="preserve">. </w:t>
      </w:r>
    </w:p>
    <w:p w:rsidR="00957463" w:rsidRPr="000B3645" w:rsidRDefault="00957463" w:rsidP="00135DD7">
      <w:pPr>
        <w:pStyle w:val="ListParagraph"/>
        <w:spacing w:after="0" w:line="240" w:lineRule="auto"/>
        <w:ind w:left="0"/>
        <w:outlineLvl w:val="0"/>
        <w:rPr>
          <w:sz w:val="24"/>
          <w:szCs w:val="24"/>
        </w:rPr>
      </w:pPr>
    </w:p>
    <w:p w:rsidR="00CD1A63" w:rsidRPr="000B3645" w:rsidRDefault="00957463" w:rsidP="00CD74B7">
      <w:pPr>
        <w:pStyle w:val="ListParagraph"/>
        <w:numPr>
          <w:ilvl w:val="0"/>
          <w:numId w:val="98"/>
        </w:numPr>
        <w:spacing w:after="0" w:line="240" w:lineRule="auto"/>
        <w:ind w:left="360"/>
        <w:outlineLvl w:val="0"/>
        <w:rPr>
          <w:b/>
          <w:sz w:val="24"/>
          <w:szCs w:val="24"/>
        </w:rPr>
      </w:pPr>
      <w:r w:rsidRPr="000B3645">
        <w:rPr>
          <w:b/>
          <w:sz w:val="24"/>
          <w:szCs w:val="24"/>
        </w:rPr>
        <w:t>STEP 2</w:t>
      </w:r>
      <w:r w:rsidR="00CD1A63" w:rsidRPr="000B3645">
        <w:rPr>
          <w:b/>
          <w:sz w:val="24"/>
          <w:szCs w:val="24"/>
        </w:rPr>
        <w:t>:</w:t>
      </w:r>
      <w:r w:rsidR="00E56927" w:rsidRPr="000B3645">
        <w:rPr>
          <w:b/>
          <w:sz w:val="24"/>
          <w:szCs w:val="24"/>
        </w:rPr>
        <w:t xml:space="preserve"> </w:t>
      </w:r>
      <w:r w:rsidR="00EE6DA0" w:rsidRPr="000B3645">
        <w:rPr>
          <w:b/>
          <w:sz w:val="24"/>
          <w:szCs w:val="24"/>
        </w:rPr>
        <w:t xml:space="preserve">Formal Hearing </w:t>
      </w:r>
    </w:p>
    <w:p w:rsidR="00CD1A63" w:rsidRPr="000B3645" w:rsidRDefault="00CD1A63" w:rsidP="00135DD7">
      <w:pPr>
        <w:pStyle w:val="ListParagraph"/>
        <w:spacing w:after="0" w:line="240" w:lineRule="auto"/>
        <w:ind w:left="0"/>
        <w:outlineLvl w:val="0"/>
        <w:rPr>
          <w:sz w:val="24"/>
          <w:szCs w:val="24"/>
        </w:rPr>
      </w:pPr>
    </w:p>
    <w:p w:rsidR="00957463" w:rsidRPr="000B3645" w:rsidRDefault="00A04735" w:rsidP="00135DD7">
      <w:pPr>
        <w:pStyle w:val="ListParagraph"/>
        <w:spacing w:after="0" w:line="240" w:lineRule="auto"/>
        <w:ind w:left="0"/>
        <w:outlineLvl w:val="0"/>
        <w:rPr>
          <w:sz w:val="24"/>
          <w:szCs w:val="24"/>
        </w:rPr>
      </w:pPr>
      <w:r w:rsidRPr="000B3645">
        <w:rPr>
          <w:sz w:val="24"/>
          <w:szCs w:val="24"/>
        </w:rPr>
        <w:t>In a contested allegation, additional investigation may then be commenced and/or a hearing may be held when there is reasonable cause to believe that a rule or rules have been violated</w:t>
      </w:r>
      <w:r w:rsidR="002B2953" w:rsidRPr="000B3645">
        <w:rPr>
          <w:sz w:val="24"/>
          <w:szCs w:val="24"/>
        </w:rPr>
        <w:t xml:space="preserve">. </w:t>
      </w:r>
      <w:r w:rsidRPr="000B3645">
        <w:rPr>
          <w:sz w:val="24"/>
          <w:szCs w:val="24"/>
        </w:rPr>
        <w:t xml:space="preserve">A formal notice of the complaint will be issued, and a hearing will be held before </w:t>
      </w:r>
      <w:r w:rsidR="00E56927" w:rsidRPr="000B3645">
        <w:rPr>
          <w:b/>
          <w:sz w:val="24"/>
          <w:szCs w:val="24"/>
        </w:rPr>
        <w:t>[</w:t>
      </w:r>
      <w:r w:rsidRPr="000B3645">
        <w:rPr>
          <w:b/>
          <w:sz w:val="24"/>
          <w:szCs w:val="24"/>
        </w:rPr>
        <w:t>a panel</w:t>
      </w:r>
      <w:r w:rsidR="00E56927" w:rsidRPr="000B3645">
        <w:rPr>
          <w:b/>
          <w:sz w:val="24"/>
          <w:szCs w:val="24"/>
        </w:rPr>
        <w:t xml:space="preserve">, </w:t>
      </w:r>
      <w:r w:rsidRPr="000B3645">
        <w:rPr>
          <w:b/>
          <w:sz w:val="24"/>
          <w:szCs w:val="24"/>
        </w:rPr>
        <w:t>an administrator</w:t>
      </w:r>
      <w:r w:rsidR="00E56927" w:rsidRPr="000B3645">
        <w:rPr>
          <w:b/>
          <w:sz w:val="24"/>
          <w:szCs w:val="24"/>
        </w:rPr>
        <w:t>, etc.]</w:t>
      </w:r>
      <w:r w:rsidR="00E56927" w:rsidRPr="000B3645">
        <w:rPr>
          <w:sz w:val="24"/>
          <w:szCs w:val="24"/>
        </w:rPr>
        <w:t xml:space="preserve">  </w:t>
      </w:r>
      <w:r w:rsidRPr="000B3645">
        <w:rPr>
          <w:sz w:val="24"/>
          <w:szCs w:val="24"/>
        </w:rPr>
        <w:t>A finding will be determined and is final except in cases th</w:t>
      </w:r>
      <w:r w:rsidR="00BC06E2" w:rsidRPr="000B3645">
        <w:rPr>
          <w:sz w:val="24"/>
          <w:szCs w:val="24"/>
        </w:rPr>
        <w:t>at involve</w:t>
      </w:r>
      <w:r w:rsidRPr="000B3645">
        <w:rPr>
          <w:sz w:val="24"/>
          <w:szCs w:val="24"/>
        </w:rPr>
        <w:t xml:space="preserve"> Title IX or </w:t>
      </w:r>
      <w:r w:rsidR="002B3EFE" w:rsidRPr="000B3645">
        <w:rPr>
          <w:sz w:val="24"/>
          <w:szCs w:val="24"/>
        </w:rPr>
        <w:t xml:space="preserve">other </w:t>
      </w:r>
      <w:r w:rsidRPr="000B3645">
        <w:rPr>
          <w:sz w:val="24"/>
          <w:szCs w:val="24"/>
        </w:rPr>
        <w:t>discrimination</w:t>
      </w:r>
      <w:r w:rsidR="002B3EFE" w:rsidRPr="000B3645">
        <w:rPr>
          <w:sz w:val="24"/>
          <w:szCs w:val="24"/>
        </w:rPr>
        <w:t xml:space="preserve"> allegations</w:t>
      </w:r>
      <w:r w:rsidR="002B2953" w:rsidRPr="000B3645">
        <w:rPr>
          <w:sz w:val="24"/>
          <w:szCs w:val="24"/>
        </w:rPr>
        <w:t xml:space="preserve">. </w:t>
      </w:r>
      <w:r w:rsidRPr="000B3645">
        <w:rPr>
          <w:sz w:val="24"/>
          <w:szCs w:val="24"/>
        </w:rPr>
        <w:t xml:space="preserve">In those cases, the hearing results </w:t>
      </w:r>
      <w:r w:rsidR="00EE6DA0" w:rsidRPr="000B3645">
        <w:rPr>
          <w:sz w:val="24"/>
          <w:szCs w:val="24"/>
        </w:rPr>
        <w:t xml:space="preserve">serve as </w:t>
      </w:r>
      <w:r w:rsidRPr="000B3645">
        <w:rPr>
          <w:sz w:val="24"/>
          <w:szCs w:val="24"/>
        </w:rPr>
        <w:t xml:space="preserve">a recommendation to the </w:t>
      </w:r>
      <w:r w:rsidR="007B23BA" w:rsidRPr="000B3645">
        <w:rPr>
          <w:sz w:val="24"/>
          <w:szCs w:val="24"/>
        </w:rPr>
        <w:t>Director of Student Conduct</w:t>
      </w:r>
      <w:r w:rsidRPr="000B3645">
        <w:rPr>
          <w:sz w:val="24"/>
          <w:szCs w:val="24"/>
        </w:rPr>
        <w:t xml:space="preserve"> and</w:t>
      </w:r>
      <w:r w:rsidR="0084477A" w:rsidRPr="000B3645">
        <w:rPr>
          <w:sz w:val="24"/>
          <w:szCs w:val="24"/>
        </w:rPr>
        <w:t>, where appropriate,</w:t>
      </w:r>
      <w:r w:rsidRPr="000B3645">
        <w:rPr>
          <w:sz w:val="24"/>
          <w:szCs w:val="24"/>
        </w:rPr>
        <w:t xml:space="preserve"> the Title IX </w:t>
      </w:r>
      <w:r w:rsidR="008732F9" w:rsidRPr="000B3645">
        <w:rPr>
          <w:sz w:val="24"/>
          <w:szCs w:val="24"/>
        </w:rPr>
        <w:t>Coordinator</w:t>
      </w:r>
      <w:r w:rsidRPr="000B3645">
        <w:rPr>
          <w:sz w:val="24"/>
          <w:szCs w:val="24"/>
        </w:rPr>
        <w:t xml:space="preserve">, who </w:t>
      </w:r>
      <w:r w:rsidR="00957463" w:rsidRPr="000B3645">
        <w:rPr>
          <w:sz w:val="24"/>
          <w:szCs w:val="24"/>
        </w:rPr>
        <w:t xml:space="preserve">review and </w:t>
      </w:r>
      <w:r w:rsidRPr="000B3645">
        <w:rPr>
          <w:sz w:val="24"/>
          <w:szCs w:val="24"/>
        </w:rPr>
        <w:t>finalize the finding.</w:t>
      </w:r>
      <w:r w:rsidR="007176EC" w:rsidRPr="000B3645">
        <w:rPr>
          <w:rStyle w:val="FootnoteReference"/>
          <w:sz w:val="24"/>
          <w:szCs w:val="24"/>
        </w:rPr>
        <w:footnoteReference w:id="8"/>
      </w:r>
      <w:r w:rsidRPr="000B3645">
        <w:rPr>
          <w:sz w:val="24"/>
          <w:szCs w:val="24"/>
        </w:rPr>
        <w:t xml:space="preserve">  If the finding is </w:t>
      </w:r>
      <w:r w:rsidR="00BC06E2" w:rsidRPr="000B3645">
        <w:rPr>
          <w:sz w:val="24"/>
          <w:szCs w:val="24"/>
        </w:rPr>
        <w:t xml:space="preserve">that the </w:t>
      </w:r>
      <w:r w:rsidR="00590F3C" w:rsidRPr="000B3645">
        <w:rPr>
          <w:sz w:val="24"/>
          <w:szCs w:val="24"/>
        </w:rPr>
        <w:t>responding student</w:t>
      </w:r>
      <w:r w:rsidR="00BC06E2" w:rsidRPr="000B3645">
        <w:rPr>
          <w:sz w:val="24"/>
          <w:szCs w:val="24"/>
        </w:rPr>
        <w:t xml:space="preserve"> is </w:t>
      </w:r>
      <w:r w:rsidRPr="000B3645">
        <w:rPr>
          <w:sz w:val="24"/>
          <w:szCs w:val="24"/>
        </w:rPr>
        <w:t>not responsib</w:t>
      </w:r>
      <w:r w:rsidR="00BC06E2" w:rsidRPr="000B3645">
        <w:rPr>
          <w:sz w:val="24"/>
          <w:szCs w:val="24"/>
        </w:rPr>
        <w:t>le, the process ends</w:t>
      </w:r>
      <w:r w:rsidR="002B2953" w:rsidRPr="000B3645">
        <w:rPr>
          <w:sz w:val="24"/>
          <w:szCs w:val="24"/>
        </w:rPr>
        <w:t xml:space="preserve">. </w:t>
      </w:r>
      <w:r w:rsidR="00535EA1" w:rsidRPr="000B3645">
        <w:rPr>
          <w:sz w:val="24"/>
          <w:szCs w:val="24"/>
        </w:rPr>
        <w:t>Applicable appeals options are described</w:t>
      </w:r>
      <w:r w:rsidR="00E56927" w:rsidRPr="000B3645">
        <w:rPr>
          <w:sz w:val="24"/>
          <w:szCs w:val="24"/>
        </w:rPr>
        <w:t xml:space="preserve"> </w:t>
      </w:r>
      <w:r w:rsidR="00535EA1" w:rsidRPr="000B3645">
        <w:rPr>
          <w:sz w:val="24"/>
          <w:szCs w:val="24"/>
        </w:rPr>
        <w:t>below.</w:t>
      </w:r>
    </w:p>
    <w:p w:rsidR="009C0A55" w:rsidRPr="000B3645" w:rsidRDefault="009C0A55" w:rsidP="00135DD7">
      <w:pPr>
        <w:pStyle w:val="ListParagraph"/>
        <w:spacing w:after="0" w:line="240" w:lineRule="auto"/>
        <w:ind w:left="0"/>
        <w:outlineLvl w:val="0"/>
        <w:rPr>
          <w:sz w:val="24"/>
          <w:szCs w:val="24"/>
        </w:rPr>
      </w:pPr>
    </w:p>
    <w:p w:rsidR="00CD1A63" w:rsidRPr="000B3645" w:rsidRDefault="00957463" w:rsidP="00E0281F">
      <w:pPr>
        <w:pStyle w:val="ListParagraph"/>
        <w:numPr>
          <w:ilvl w:val="0"/>
          <w:numId w:val="98"/>
        </w:numPr>
        <w:spacing w:after="0" w:line="240" w:lineRule="auto"/>
        <w:ind w:left="360"/>
        <w:outlineLvl w:val="0"/>
        <w:rPr>
          <w:b/>
          <w:sz w:val="24"/>
          <w:szCs w:val="24"/>
        </w:rPr>
      </w:pPr>
      <w:r w:rsidRPr="000B3645">
        <w:rPr>
          <w:b/>
          <w:sz w:val="24"/>
          <w:szCs w:val="24"/>
        </w:rPr>
        <w:t>STEP 3</w:t>
      </w:r>
      <w:r w:rsidR="00CD1A63" w:rsidRPr="000B3645">
        <w:rPr>
          <w:b/>
          <w:sz w:val="24"/>
          <w:szCs w:val="24"/>
        </w:rPr>
        <w:t xml:space="preserve">: </w:t>
      </w:r>
      <w:r w:rsidR="00EE6DA0" w:rsidRPr="000B3645">
        <w:rPr>
          <w:b/>
          <w:sz w:val="24"/>
          <w:szCs w:val="24"/>
        </w:rPr>
        <w:t>Review and Finalize Sanction</w:t>
      </w:r>
      <w:r w:rsidR="00535EA1" w:rsidRPr="000B3645">
        <w:rPr>
          <w:b/>
          <w:sz w:val="24"/>
          <w:szCs w:val="24"/>
        </w:rPr>
        <w:t>(s)</w:t>
      </w:r>
      <w:r w:rsidR="00EE6DA0" w:rsidRPr="000B3645">
        <w:rPr>
          <w:b/>
          <w:sz w:val="24"/>
          <w:szCs w:val="24"/>
        </w:rPr>
        <w:t xml:space="preserve">. </w:t>
      </w:r>
    </w:p>
    <w:p w:rsidR="00CD1A63" w:rsidRPr="000B3645" w:rsidRDefault="00CD1A63" w:rsidP="00135DD7">
      <w:pPr>
        <w:pStyle w:val="ListParagraph"/>
        <w:spacing w:after="0" w:line="240" w:lineRule="auto"/>
        <w:ind w:left="0"/>
        <w:outlineLvl w:val="0"/>
        <w:rPr>
          <w:sz w:val="24"/>
          <w:szCs w:val="24"/>
        </w:rPr>
      </w:pPr>
    </w:p>
    <w:p w:rsidR="002B3EFE" w:rsidRPr="000B3645" w:rsidRDefault="00BC06E2" w:rsidP="00135DD7">
      <w:pPr>
        <w:pStyle w:val="ListParagraph"/>
        <w:spacing w:after="0" w:line="240" w:lineRule="auto"/>
        <w:ind w:left="0"/>
        <w:outlineLvl w:val="0"/>
        <w:rPr>
          <w:sz w:val="24"/>
          <w:szCs w:val="24"/>
        </w:rPr>
      </w:pPr>
      <w:r w:rsidRPr="000B3645">
        <w:rPr>
          <w:sz w:val="24"/>
          <w:szCs w:val="24"/>
        </w:rPr>
        <w:t>If the student is found in</w:t>
      </w:r>
      <w:r w:rsidR="00A04735" w:rsidRPr="000B3645">
        <w:rPr>
          <w:sz w:val="24"/>
          <w:szCs w:val="24"/>
        </w:rPr>
        <w:t xml:space="preserve"> violation(s), sanctions will be recommended </w:t>
      </w:r>
      <w:r w:rsidR="00535EA1" w:rsidRPr="000B3645">
        <w:rPr>
          <w:sz w:val="24"/>
          <w:szCs w:val="24"/>
        </w:rPr>
        <w:t xml:space="preserve">by the </w:t>
      </w:r>
      <w:r w:rsidR="00E56927" w:rsidRPr="000B3645">
        <w:rPr>
          <w:b/>
          <w:sz w:val="24"/>
          <w:szCs w:val="24"/>
        </w:rPr>
        <w:t>[</w:t>
      </w:r>
      <w:r w:rsidR="00535EA1" w:rsidRPr="000B3645">
        <w:rPr>
          <w:b/>
          <w:sz w:val="24"/>
          <w:szCs w:val="24"/>
        </w:rPr>
        <w:t>panel</w:t>
      </w:r>
      <w:r w:rsidR="00E56927" w:rsidRPr="000B3645">
        <w:rPr>
          <w:b/>
          <w:sz w:val="24"/>
          <w:szCs w:val="24"/>
        </w:rPr>
        <w:t xml:space="preserve">, </w:t>
      </w:r>
      <w:r w:rsidR="00535EA1" w:rsidRPr="000B3645">
        <w:rPr>
          <w:b/>
          <w:sz w:val="24"/>
          <w:szCs w:val="24"/>
        </w:rPr>
        <w:t>administrator</w:t>
      </w:r>
      <w:r w:rsidR="00E56927" w:rsidRPr="000B3645">
        <w:rPr>
          <w:b/>
          <w:sz w:val="24"/>
          <w:szCs w:val="24"/>
        </w:rPr>
        <w:t>,</w:t>
      </w:r>
      <w:r w:rsidR="005533BE" w:rsidRPr="000B3645">
        <w:rPr>
          <w:b/>
          <w:sz w:val="24"/>
          <w:szCs w:val="24"/>
        </w:rPr>
        <w:t xml:space="preserve"> </w:t>
      </w:r>
      <w:r w:rsidR="00E56927" w:rsidRPr="000B3645">
        <w:rPr>
          <w:b/>
          <w:sz w:val="24"/>
          <w:szCs w:val="24"/>
        </w:rPr>
        <w:t>etc.]</w:t>
      </w:r>
      <w:r w:rsidR="00535EA1" w:rsidRPr="000B3645">
        <w:rPr>
          <w:sz w:val="24"/>
          <w:szCs w:val="24"/>
        </w:rPr>
        <w:t xml:space="preserve"> </w:t>
      </w:r>
      <w:r w:rsidR="00A04735" w:rsidRPr="000B3645">
        <w:rPr>
          <w:sz w:val="24"/>
          <w:szCs w:val="24"/>
        </w:rPr>
        <w:t xml:space="preserve">to the </w:t>
      </w:r>
      <w:r w:rsidR="007B23BA" w:rsidRPr="000B3645">
        <w:rPr>
          <w:sz w:val="24"/>
          <w:szCs w:val="24"/>
        </w:rPr>
        <w:t>Director of Student Conduct</w:t>
      </w:r>
      <w:r w:rsidR="00A04735" w:rsidRPr="000B3645">
        <w:rPr>
          <w:sz w:val="24"/>
          <w:szCs w:val="24"/>
        </w:rPr>
        <w:t xml:space="preserve"> </w:t>
      </w:r>
      <w:r w:rsidRPr="000B3645">
        <w:rPr>
          <w:b/>
          <w:sz w:val="24"/>
          <w:szCs w:val="24"/>
        </w:rPr>
        <w:t>[</w:t>
      </w:r>
      <w:r w:rsidR="00A04735" w:rsidRPr="000B3645">
        <w:rPr>
          <w:b/>
          <w:sz w:val="24"/>
          <w:szCs w:val="24"/>
        </w:rPr>
        <w:t xml:space="preserve">and Title IX </w:t>
      </w:r>
      <w:r w:rsidR="008732F9" w:rsidRPr="000B3645">
        <w:rPr>
          <w:b/>
          <w:sz w:val="24"/>
          <w:szCs w:val="24"/>
        </w:rPr>
        <w:t>Coordinator</w:t>
      </w:r>
      <w:r w:rsidRPr="000B3645">
        <w:rPr>
          <w:b/>
          <w:sz w:val="24"/>
          <w:szCs w:val="24"/>
        </w:rPr>
        <w:t xml:space="preserve"> when </w:t>
      </w:r>
      <w:r w:rsidRPr="000B3645">
        <w:rPr>
          <w:b/>
          <w:sz w:val="24"/>
          <w:szCs w:val="24"/>
        </w:rPr>
        <w:lastRenderedPageBreak/>
        <w:t>applicable]</w:t>
      </w:r>
      <w:r w:rsidR="00A04735" w:rsidRPr="000B3645">
        <w:rPr>
          <w:sz w:val="24"/>
          <w:szCs w:val="24"/>
        </w:rPr>
        <w:t xml:space="preserve">, who will </w:t>
      </w:r>
      <w:r w:rsidR="00957463" w:rsidRPr="000B3645">
        <w:rPr>
          <w:sz w:val="24"/>
          <w:szCs w:val="24"/>
        </w:rPr>
        <w:t xml:space="preserve">review and </w:t>
      </w:r>
      <w:r w:rsidR="00A04735" w:rsidRPr="000B3645">
        <w:rPr>
          <w:sz w:val="24"/>
          <w:szCs w:val="24"/>
        </w:rPr>
        <w:t xml:space="preserve">finalize the sanctions, subject to the </w:t>
      </w:r>
      <w:r w:rsidR="00F654ED" w:rsidRPr="000B3645">
        <w:rPr>
          <w:sz w:val="24"/>
          <w:szCs w:val="24"/>
        </w:rPr>
        <w:t>University/College</w:t>
      </w:r>
      <w:r w:rsidR="00A04735" w:rsidRPr="000B3645">
        <w:rPr>
          <w:sz w:val="24"/>
          <w:szCs w:val="24"/>
        </w:rPr>
        <w:t xml:space="preserve"> appeals process </w:t>
      </w:r>
      <w:r w:rsidR="00535EA1" w:rsidRPr="000B3645">
        <w:rPr>
          <w:sz w:val="24"/>
          <w:szCs w:val="24"/>
        </w:rPr>
        <w:t>by any party to the complaint</w:t>
      </w:r>
      <w:r w:rsidR="002B2953" w:rsidRPr="000B3645">
        <w:rPr>
          <w:sz w:val="24"/>
          <w:szCs w:val="24"/>
        </w:rPr>
        <w:t xml:space="preserve">. </w:t>
      </w:r>
    </w:p>
    <w:p w:rsidR="00B952A7" w:rsidRPr="000B3645" w:rsidRDefault="00B952A7" w:rsidP="00135DD7">
      <w:pPr>
        <w:jc w:val="center"/>
        <w:outlineLvl w:val="0"/>
        <w:rPr>
          <w:rFonts w:ascii="Calibri" w:eastAsia="Calibri" w:hAnsi="Calibri"/>
          <w:b/>
        </w:rPr>
      </w:pPr>
    </w:p>
    <w:p w:rsidR="00F91F7C" w:rsidRPr="000B3645" w:rsidRDefault="00F91F7C" w:rsidP="00135DD7">
      <w:pPr>
        <w:jc w:val="center"/>
        <w:outlineLvl w:val="0"/>
        <w:rPr>
          <w:rFonts w:ascii="Calibri" w:eastAsia="Calibri" w:hAnsi="Calibri"/>
          <w:b/>
        </w:rPr>
      </w:pPr>
    </w:p>
    <w:p w:rsidR="00AC1054" w:rsidRPr="007B6D9E" w:rsidRDefault="00DB5B6A" w:rsidP="00C62DD7">
      <w:pPr>
        <w:pStyle w:val="Heading1"/>
        <w:rPr>
          <w:rFonts w:eastAsia="Calibri"/>
        </w:rPr>
      </w:pPr>
      <w:bookmarkStart w:id="7" w:name="_Toc239837934"/>
      <w:r w:rsidRPr="007B6D9E">
        <w:rPr>
          <w:rFonts w:eastAsia="Calibri"/>
        </w:rPr>
        <w:t xml:space="preserve">Section 6: </w:t>
      </w:r>
      <w:r w:rsidR="00AC1054" w:rsidRPr="007B6D9E">
        <w:rPr>
          <w:rFonts w:eastAsia="Calibri"/>
        </w:rPr>
        <w:t xml:space="preserve">Student </w:t>
      </w:r>
      <w:r w:rsidRPr="007B6D9E">
        <w:rPr>
          <w:rFonts w:eastAsia="Calibri"/>
        </w:rPr>
        <w:t>Conduct Authority</w:t>
      </w:r>
      <w:bookmarkEnd w:id="7"/>
    </w:p>
    <w:p w:rsidR="00863BE9" w:rsidRPr="000B3645" w:rsidRDefault="00863BE9" w:rsidP="00135DD7">
      <w:pPr>
        <w:jc w:val="center"/>
        <w:outlineLvl w:val="0"/>
        <w:rPr>
          <w:rFonts w:ascii="Calibri" w:eastAsia="Calibri" w:hAnsi="Calibri"/>
          <w:b/>
        </w:rPr>
      </w:pPr>
    </w:p>
    <w:p w:rsidR="00CD1A63" w:rsidRPr="000B3645" w:rsidRDefault="00B51AB5" w:rsidP="00CD74B7">
      <w:pPr>
        <w:pStyle w:val="ListParagraph"/>
        <w:numPr>
          <w:ilvl w:val="0"/>
          <w:numId w:val="101"/>
        </w:numPr>
        <w:autoSpaceDE w:val="0"/>
        <w:autoSpaceDN w:val="0"/>
        <w:adjustRightInd w:val="0"/>
        <w:ind w:left="360"/>
        <w:rPr>
          <w:b/>
          <w:bCs/>
          <w:color w:val="000000"/>
        </w:rPr>
      </w:pPr>
      <w:r w:rsidRPr="000B3645">
        <w:rPr>
          <w:b/>
          <w:bCs/>
          <w:color w:val="000000"/>
          <w:sz w:val="24"/>
          <w:szCs w:val="24"/>
        </w:rPr>
        <w:t xml:space="preserve">Authority </w:t>
      </w:r>
      <w:r w:rsidR="00E56927" w:rsidRPr="000B3645">
        <w:rPr>
          <w:b/>
          <w:bCs/>
          <w:color w:val="000000"/>
          <w:sz w:val="24"/>
          <w:szCs w:val="24"/>
        </w:rPr>
        <w:t xml:space="preserve"> </w:t>
      </w:r>
    </w:p>
    <w:p w:rsidR="00AC1054" w:rsidRPr="000B3645" w:rsidRDefault="00AC1054" w:rsidP="00135DD7">
      <w:pPr>
        <w:autoSpaceDE w:val="0"/>
        <w:autoSpaceDN w:val="0"/>
        <w:adjustRightInd w:val="0"/>
        <w:rPr>
          <w:rFonts w:ascii="Calibri" w:hAnsi="Calibri"/>
          <w:bCs/>
          <w:color w:val="000000"/>
        </w:rPr>
      </w:pPr>
      <w:r w:rsidRPr="000B3645">
        <w:rPr>
          <w:rFonts w:ascii="Calibri" w:hAnsi="Calibri"/>
          <w:bCs/>
          <w:color w:val="000000"/>
        </w:rPr>
        <w:t xml:space="preserve">The </w:t>
      </w:r>
      <w:r w:rsidR="00BF768F" w:rsidRPr="000B3645">
        <w:rPr>
          <w:rFonts w:ascii="Calibri" w:hAnsi="Calibri"/>
          <w:b/>
          <w:bCs/>
          <w:color w:val="000000"/>
        </w:rPr>
        <w:t>[</w:t>
      </w:r>
      <w:r w:rsidR="00F639F9" w:rsidRPr="000B3645">
        <w:rPr>
          <w:rFonts w:ascii="Calibri" w:hAnsi="Calibri"/>
          <w:b/>
          <w:bCs/>
          <w:color w:val="000000"/>
        </w:rPr>
        <w:t>Dean of Students</w:t>
      </w:r>
      <w:r w:rsidR="00BF768F" w:rsidRPr="000B3645">
        <w:rPr>
          <w:rFonts w:ascii="Calibri" w:hAnsi="Calibri"/>
          <w:b/>
          <w:bCs/>
          <w:color w:val="000000"/>
        </w:rPr>
        <w:t>]</w:t>
      </w:r>
      <w:r w:rsidR="009C0A55" w:rsidRPr="000B3645">
        <w:rPr>
          <w:rFonts w:ascii="Calibri" w:hAnsi="Calibri"/>
          <w:bCs/>
          <w:color w:val="000000"/>
        </w:rPr>
        <w:t xml:space="preserve"> is vested with the authority over student conduct </w:t>
      </w:r>
      <w:r w:rsidR="00396919" w:rsidRPr="000B3645">
        <w:rPr>
          <w:rFonts w:ascii="Calibri" w:hAnsi="Calibri"/>
          <w:bCs/>
          <w:color w:val="000000"/>
        </w:rPr>
        <w:t>by the B</w:t>
      </w:r>
      <w:r w:rsidRPr="000B3645">
        <w:rPr>
          <w:rFonts w:ascii="Calibri" w:hAnsi="Calibri"/>
          <w:bCs/>
          <w:color w:val="000000"/>
        </w:rPr>
        <w:t xml:space="preserve">oard of </w:t>
      </w:r>
      <w:r w:rsidR="00B952A7" w:rsidRPr="000B3645">
        <w:rPr>
          <w:rFonts w:ascii="Calibri" w:hAnsi="Calibri"/>
          <w:bCs/>
          <w:color w:val="000000"/>
        </w:rPr>
        <w:t>Trustees</w:t>
      </w:r>
      <w:r w:rsidR="00BF768F" w:rsidRPr="000B3645">
        <w:rPr>
          <w:rFonts w:ascii="Calibri" w:hAnsi="Calibri"/>
          <w:bCs/>
          <w:color w:val="000000"/>
        </w:rPr>
        <w:t xml:space="preserve"> </w:t>
      </w:r>
      <w:r w:rsidR="00BF768F" w:rsidRPr="000B3645">
        <w:rPr>
          <w:rFonts w:ascii="Calibri" w:hAnsi="Calibri"/>
          <w:b/>
          <w:bCs/>
          <w:color w:val="000000"/>
        </w:rPr>
        <w:t>[or President]</w:t>
      </w:r>
      <w:r w:rsidR="00B952A7" w:rsidRPr="000B3645">
        <w:rPr>
          <w:rFonts w:ascii="Calibri" w:hAnsi="Calibri"/>
          <w:b/>
          <w:bCs/>
          <w:color w:val="000000"/>
        </w:rPr>
        <w:t>.</w:t>
      </w:r>
      <w:r w:rsidR="00B952A7" w:rsidRPr="000B3645">
        <w:rPr>
          <w:rFonts w:ascii="Calibri" w:hAnsi="Calibri"/>
          <w:bCs/>
          <w:color w:val="000000"/>
        </w:rPr>
        <w:t xml:space="preserve"> </w:t>
      </w:r>
      <w:r w:rsidRPr="000B3645">
        <w:rPr>
          <w:rFonts w:ascii="Calibri" w:hAnsi="Calibri"/>
          <w:bCs/>
          <w:color w:val="000000"/>
        </w:rPr>
        <w:t xml:space="preserve">The </w:t>
      </w:r>
      <w:r w:rsidR="00F639F9" w:rsidRPr="000B3645">
        <w:rPr>
          <w:rFonts w:ascii="Calibri" w:hAnsi="Calibri"/>
          <w:bCs/>
          <w:color w:val="000000"/>
        </w:rPr>
        <w:t>Dean of Students</w:t>
      </w:r>
      <w:r w:rsidRPr="000B3645">
        <w:rPr>
          <w:rFonts w:ascii="Calibri" w:hAnsi="Calibri"/>
          <w:bCs/>
          <w:color w:val="000000"/>
        </w:rPr>
        <w:t xml:space="preserve"> appoints a </w:t>
      </w:r>
      <w:r w:rsidR="007B23BA" w:rsidRPr="000B3645">
        <w:rPr>
          <w:rFonts w:ascii="Calibri" w:hAnsi="Calibri"/>
          <w:bCs/>
          <w:color w:val="000000"/>
        </w:rPr>
        <w:t>Director of Student Conduct</w:t>
      </w:r>
      <w:r w:rsidRPr="000B3645">
        <w:rPr>
          <w:rFonts w:ascii="Calibri" w:hAnsi="Calibri"/>
          <w:bCs/>
          <w:color w:val="000000"/>
        </w:rPr>
        <w:t xml:space="preserve"> to oversee and manage the student conduct process. The </w:t>
      </w:r>
      <w:r w:rsidR="00F639F9" w:rsidRPr="000B3645">
        <w:rPr>
          <w:rFonts w:ascii="Calibri" w:hAnsi="Calibri"/>
          <w:bCs/>
          <w:color w:val="000000"/>
        </w:rPr>
        <w:t>Dean of Students</w:t>
      </w:r>
      <w:r w:rsidRPr="000B3645">
        <w:rPr>
          <w:rFonts w:ascii="Calibri" w:hAnsi="Calibri"/>
          <w:bCs/>
          <w:color w:val="000000"/>
        </w:rPr>
        <w:t xml:space="preserve"> and </w:t>
      </w:r>
      <w:r w:rsidR="007B23BA" w:rsidRPr="000B3645">
        <w:rPr>
          <w:rFonts w:ascii="Calibri" w:hAnsi="Calibri"/>
          <w:bCs/>
          <w:color w:val="000000"/>
        </w:rPr>
        <w:t>Director of Student Conduct</w:t>
      </w:r>
      <w:r w:rsidRPr="000B3645">
        <w:rPr>
          <w:rFonts w:ascii="Calibri" w:hAnsi="Calibri"/>
          <w:bCs/>
          <w:color w:val="000000"/>
        </w:rPr>
        <w:t xml:space="preserve"> may appoint administrative hearing </w:t>
      </w:r>
      <w:r w:rsidR="005533BE" w:rsidRPr="000B3645">
        <w:rPr>
          <w:rFonts w:ascii="Calibri" w:hAnsi="Calibri"/>
          <w:b/>
          <w:bCs/>
          <w:color w:val="000000"/>
        </w:rPr>
        <w:t>[conference]</w:t>
      </w:r>
      <w:r w:rsidR="005533BE" w:rsidRPr="000B3645">
        <w:rPr>
          <w:rFonts w:ascii="Calibri" w:hAnsi="Calibri"/>
          <w:bCs/>
          <w:color w:val="000000"/>
        </w:rPr>
        <w:t xml:space="preserve"> </w:t>
      </w:r>
      <w:r w:rsidRPr="000B3645">
        <w:rPr>
          <w:rFonts w:ascii="Calibri" w:hAnsi="Calibri"/>
          <w:bCs/>
          <w:color w:val="000000"/>
        </w:rPr>
        <w:t xml:space="preserve">and appeals officers as deemed necessary to efficiently and effectively supervise the student conduct process. </w:t>
      </w:r>
    </w:p>
    <w:p w:rsidR="00AC1054" w:rsidRPr="000B3645" w:rsidRDefault="00AC1054" w:rsidP="00135DD7">
      <w:pPr>
        <w:autoSpaceDE w:val="0"/>
        <w:autoSpaceDN w:val="0"/>
        <w:adjustRightInd w:val="0"/>
        <w:rPr>
          <w:rFonts w:ascii="Calibri" w:hAnsi="Calibri"/>
          <w:bCs/>
          <w:color w:val="000000"/>
        </w:rPr>
      </w:pPr>
    </w:p>
    <w:p w:rsidR="00106820" w:rsidRPr="000B3645" w:rsidRDefault="00DB5B6A" w:rsidP="00135DD7">
      <w:pPr>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00502F02" w:rsidRPr="000B3645">
        <w:rPr>
          <w:rFonts w:ascii="Calibri" w:eastAsia="Calibri" w:hAnsi="Calibri"/>
        </w:rPr>
        <w:t xml:space="preserve"> </w:t>
      </w:r>
      <w:r w:rsidR="00E56927" w:rsidRPr="000B3645">
        <w:rPr>
          <w:rFonts w:ascii="Calibri" w:eastAsia="Calibri" w:hAnsi="Calibri"/>
        </w:rPr>
        <w:t>(</w:t>
      </w:r>
      <w:r w:rsidRPr="000B3645">
        <w:rPr>
          <w:rFonts w:ascii="Calibri" w:eastAsia="Calibri" w:hAnsi="Calibri"/>
        </w:rPr>
        <w:t>or designee</w:t>
      </w:r>
      <w:r w:rsidR="00E56927" w:rsidRPr="000B3645">
        <w:rPr>
          <w:rFonts w:ascii="Calibri" w:eastAsia="Calibri" w:hAnsi="Calibri"/>
        </w:rPr>
        <w:t>)</w:t>
      </w:r>
      <w:r w:rsidRPr="000B3645">
        <w:rPr>
          <w:rFonts w:ascii="Calibri" w:eastAsia="Calibri" w:hAnsi="Calibri"/>
        </w:rPr>
        <w:t xml:space="preserve"> will assume responsibility for the investigation of an allegat</w:t>
      </w:r>
      <w:r w:rsidR="00396919" w:rsidRPr="000B3645">
        <w:rPr>
          <w:rFonts w:ascii="Calibri" w:eastAsia="Calibri" w:hAnsi="Calibri"/>
        </w:rPr>
        <w:t>ion of misconduct to determine i</w:t>
      </w:r>
      <w:r w:rsidRPr="000B3645">
        <w:rPr>
          <w:rFonts w:ascii="Calibri" w:eastAsia="Calibri" w:hAnsi="Calibri"/>
        </w:rPr>
        <w:t xml:space="preserve">f the complaint has merit. </w:t>
      </w:r>
    </w:p>
    <w:p w:rsidR="00863BE9" w:rsidRPr="000B3645" w:rsidRDefault="00863BE9" w:rsidP="00135DD7">
      <w:pPr>
        <w:rPr>
          <w:rFonts w:ascii="Calibri" w:eastAsia="Calibri" w:hAnsi="Calibri"/>
          <w:b/>
        </w:rPr>
      </w:pPr>
    </w:p>
    <w:p w:rsidR="00CD1A63" w:rsidRPr="000B3645" w:rsidRDefault="00106820" w:rsidP="00CD74B7">
      <w:pPr>
        <w:pStyle w:val="ListParagraph"/>
        <w:numPr>
          <w:ilvl w:val="0"/>
          <w:numId w:val="101"/>
        </w:numPr>
        <w:ind w:left="360"/>
        <w:rPr>
          <w:b/>
        </w:rPr>
      </w:pPr>
      <w:r w:rsidRPr="000B3645">
        <w:rPr>
          <w:b/>
          <w:sz w:val="24"/>
          <w:szCs w:val="24"/>
        </w:rPr>
        <w:t>Gatekeeping</w:t>
      </w:r>
    </w:p>
    <w:p w:rsidR="00DB5B6A" w:rsidRPr="000B3645" w:rsidRDefault="00DB5B6A" w:rsidP="00135DD7">
      <w:pPr>
        <w:rPr>
          <w:rFonts w:ascii="Calibri" w:eastAsia="Calibri" w:hAnsi="Calibri"/>
        </w:rPr>
      </w:pPr>
      <w:r w:rsidRPr="000B3645">
        <w:rPr>
          <w:rFonts w:ascii="Calibri" w:eastAsia="Calibri" w:hAnsi="Calibri"/>
        </w:rPr>
        <w:t xml:space="preserve">No complaint will be forwarded for a hearing unless there is reasonable cause to believe a policy has been violated. Reasonable cause is defined as some </w:t>
      </w:r>
      <w:r w:rsidR="00502F02" w:rsidRPr="000B3645">
        <w:rPr>
          <w:rFonts w:ascii="Calibri" w:eastAsia="Calibri" w:hAnsi="Calibri"/>
        </w:rPr>
        <w:t xml:space="preserve">credible </w:t>
      </w:r>
      <w:r w:rsidRPr="000B3645">
        <w:rPr>
          <w:rFonts w:ascii="Calibri" w:eastAsia="Calibri" w:hAnsi="Calibri"/>
        </w:rPr>
        <w:t xml:space="preserve">information to support each element of the offense, even if that information is merely a credible witness or a victim’s statement. A complaint wholly unsupported by any </w:t>
      </w:r>
      <w:r w:rsidR="00527A2C" w:rsidRPr="000B3645">
        <w:rPr>
          <w:rFonts w:ascii="Calibri" w:eastAsia="Calibri" w:hAnsi="Calibri"/>
        </w:rPr>
        <w:t xml:space="preserve">credible </w:t>
      </w:r>
      <w:r w:rsidRPr="000B3645">
        <w:rPr>
          <w:rFonts w:ascii="Calibri" w:eastAsia="Calibri" w:hAnsi="Calibri"/>
        </w:rPr>
        <w:t>information will not be forwarded for a hearing.</w:t>
      </w:r>
    </w:p>
    <w:p w:rsidR="00863BE9" w:rsidRPr="000B3645" w:rsidRDefault="00863BE9" w:rsidP="00135DD7">
      <w:pPr>
        <w:rPr>
          <w:rFonts w:ascii="Calibri" w:eastAsia="Calibri" w:hAnsi="Calibri"/>
        </w:rPr>
      </w:pPr>
    </w:p>
    <w:p w:rsidR="00CD1A63" w:rsidRPr="000B3645" w:rsidRDefault="00B51AB5" w:rsidP="00CD74B7">
      <w:pPr>
        <w:pStyle w:val="ListParagraph"/>
        <w:numPr>
          <w:ilvl w:val="0"/>
          <w:numId w:val="101"/>
        </w:numPr>
        <w:ind w:left="360"/>
        <w:rPr>
          <w:b/>
        </w:rPr>
      </w:pPr>
      <w:r w:rsidRPr="000B3645">
        <w:rPr>
          <w:b/>
          <w:sz w:val="24"/>
          <w:szCs w:val="24"/>
        </w:rPr>
        <w:t>Conflict Resolution Options</w:t>
      </w:r>
    </w:p>
    <w:p w:rsidR="00DB5B6A" w:rsidRPr="000B3645" w:rsidRDefault="00DB5B6A" w:rsidP="00135DD7">
      <w:pPr>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w:t>
      </w:r>
      <w:r w:rsidR="003F6BCE" w:rsidRPr="000B3645">
        <w:rPr>
          <w:rFonts w:ascii="Calibri" w:eastAsia="Calibri" w:hAnsi="Calibri"/>
        </w:rPr>
        <w:t>has</w:t>
      </w:r>
      <w:r w:rsidRPr="000B3645">
        <w:rPr>
          <w:rFonts w:ascii="Calibri" w:eastAsia="Calibri" w:hAnsi="Calibri"/>
        </w:rPr>
        <w:t xml:space="preserve"> discretion to refer a complaint for mediation</w:t>
      </w:r>
      <w:r w:rsidR="00B952A7" w:rsidRPr="000B3645">
        <w:rPr>
          <w:rFonts w:ascii="Calibri" w:eastAsia="Calibri" w:hAnsi="Calibri"/>
        </w:rPr>
        <w:t xml:space="preserve"> or other forms of appropriate conflict resolution</w:t>
      </w:r>
      <w:r w:rsidRPr="000B3645">
        <w:rPr>
          <w:rFonts w:ascii="Calibri" w:eastAsia="Calibri" w:hAnsi="Calibri"/>
        </w:rPr>
        <w:t xml:space="preserve">. All parties must agree to </w:t>
      </w:r>
      <w:r w:rsidR="006B0D86" w:rsidRPr="000B3645">
        <w:rPr>
          <w:rFonts w:ascii="Calibri" w:eastAsia="Calibri" w:hAnsi="Calibri"/>
        </w:rPr>
        <w:t xml:space="preserve">conflict resolution </w:t>
      </w:r>
      <w:r w:rsidRPr="000B3645">
        <w:rPr>
          <w:rFonts w:ascii="Calibri" w:eastAsia="Calibri" w:hAnsi="Calibri"/>
        </w:rPr>
        <w:t xml:space="preserve">and to be bound by the decision with no review/appeal. Any unsuccessful </w:t>
      </w:r>
      <w:r w:rsidR="006B0D86" w:rsidRPr="000B3645">
        <w:rPr>
          <w:rFonts w:ascii="Calibri" w:eastAsia="Calibri" w:hAnsi="Calibri"/>
        </w:rPr>
        <w:t xml:space="preserve">conflict resolution </w:t>
      </w:r>
      <w:r w:rsidRPr="000B3645">
        <w:rPr>
          <w:rFonts w:ascii="Calibri" w:eastAsia="Calibri" w:hAnsi="Calibri"/>
        </w:rPr>
        <w:t xml:space="preserve">can be forwarded for formal processing and hearing; however, at no time will complaints of physical sexual misconduct or violence be mediated as the sole institutional response. The </w:t>
      </w:r>
      <w:r w:rsidR="007B23BA" w:rsidRPr="000B3645">
        <w:rPr>
          <w:rFonts w:ascii="Calibri" w:eastAsia="Calibri" w:hAnsi="Calibri"/>
        </w:rPr>
        <w:t>Director of Student Conduct</w:t>
      </w:r>
      <w:r w:rsidRPr="000B3645">
        <w:rPr>
          <w:rFonts w:ascii="Calibri" w:eastAsia="Calibri" w:hAnsi="Calibri"/>
        </w:rPr>
        <w:t xml:space="preserve"> may also suggest that complaints that do not involve a violation of the </w:t>
      </w:r>
      <w:r w:rsidR="00226F4A" w:rsidRPr="000B3645">
        <w:rPr>
          <w:rFonts w:ascii="Calibri" w:eastAsia="Calibri" w:hAnsi="Calibri"/>
          <w:i/>
        </w:rPr>
        <w:t>Code of Student Conduct</w:t>
      </w:r>
      <w:r w:rsidR="00B952A7" w:rsidRPr="000B3645">
        <w:rPr>
          <w:rFonts w:ascii="Calibri" w:eastAsia="Calibri" w:hAnsi="Calibri"/>
        </w:rPr>
        <w:t xml:space="preserve"> be referred for mediation or other appropriate conflict resolution.</w:t>
      </w:r>
    </w:p>
    <w:p w:rsidR="00863BE9" w:rsidRPr="000B3645" w:rsidRDefault="00863BE9" w:rsidP="004A1D16">
      <w:pPr>
        <w:rPr>
          <w:rFonts w:ascii="Calibri" w:eastAsia="Calibri" w:hAnsi="Calibri"/>
          <w:b/>
        </w:rPr>
      </w:pPr>
    </w:p>
    <w:p w:rsidR="00DB5B6A" w:rsidRPr="000B3645" w:rsidRDefault="00E0281F" w:rsidP="00CD74B7">
      <w:pPr>
        <w:pStyle w:val="ListParagraph"/>
        <w:numPr>
          <w:ilvl w:val="0"/>
          <w:numId w:val="101"/>
        </w:numPr>
        <w:ind w:left="360"/>
        <w:rPr>
          <w:b/>
        </w:rPr>
      </w:pPr>
      <w:r w:rsidRPr="000B3645">
        <w:rPr>
          <w:b/>
          <w:sz w:val="24"/>
          <w:szCs w:val="24"/>
        </w:rPr>
        <w:t>C</w:t>
      </w:r>
      <w:r w:rsidR="000753AF" w:rsidRPr="000B3645">
        <w:rPr>
          <w:b/>
          <w:sz w:val="24"/>
          <w:szCs w:val="24"/>
        </w:rPr>
        <w:t>omposition</w:t>
      </w:r>
      <w:r w:rsidR="00DB5B6A" w:rsidRPr="000B3645">
        <w:rPr>
          <w:b/>
          <w:sz w:val="24"/>
          <w:szCs w:val="24"/>
        </w:rPr>
        <w:t xml:space="preserve"> of the </w:t>
      </w:r>
      <w:r w:rsidR="002A00D3" w:rsidRPr="000B3645">
        <w:rPr>
          <w:b/>
          <w:sz w:val="24"/>
          <w:szCs w:val="24"/>
        </w:rPr>
        <w:t xml:space="preserve">Hearing </w:t>
      </w:r>
      <w:r w:rsidR="00B51AB5" w:rsidRPr="000B3645">
        <w:rPr>
          <w:b/>
          <w:sz w:val="24"/>
          <w:szCs w:val="24"/>
        </w:rPr>
        <w:t>P</w:t>
      </w:r>
      <w:r w:rsidR="000753AF" w:rsidRPr="000B3645">
        <w:rPr>
          <w:b/>
          <w:sz w:val="24"/>
          <w:szCs w:val="24"/>
        </w:rPr>
        <w:t>anel</w:t>
      </w:r>
    </w:p>
    <w:p w:rsidR="00DB5B6A" w:rsidRPr="000B3645" w:rsidRDefault="00DB5B6A" w:rsidP="004A1D16">
      <w:pPr>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will be responsible for assembling the </w:t>
      </w:r>
      <w:r w:rsidR="002A00D3" w:rsidRPr="000B3645">
        <w:rPr>
          <w:rFonts w:ascii="Calibri" w:eastAsia="Calibri" w:hAnsi="Calibri"/>
        </w:rPr>
        <w:t>Hearing P</w:t>
      </w:r>
      <w:r w:rsidR="000753AF" w:rsidRPr="000B3645">
        <w:rPr>
          <w:rFonts w:ascii="Calibri" w:eastAsia="Calibri" w:hAnsi="Calibri"/>
        </w:rPr>
        <w:t>anel</w:t>
      </w:r>
      <w:r w:rsidRPr="000B3645">
        <w:rPr>
          <w:rFonts w:ascii="Calibri" w:eastAsia="Calibri" w:hAnsi="Calibri"/>
        </w:rPr>
        <w:t xml:space="preserve"> according to the following guidelines:</w:t>
      </w:r>
    </w:p>
    <w:p w:rsidR="00863BE9" w:rsidRPr="000B3645" w:rsidRDefault="00863BE9" w:rsidP="007C4DF7">
      <w:pPr>
        <w:autoSpaceDE w:val="0"/>
        <w:autoSpaceDN w:val="0"/>
        <w:adjustRightInd w:val="0"/>
        <w:rPr>
          <w:rFonts w:ascii="Calibri" w:hAnsi="Calibri"/>
          <w:bCs/>
          <w:color w:val="000000"/>
        </w:rPr>
      </w:pPr>
    </w:p>
    <w:p w:rsidR="004A1D16" w:rsidRPr="000B3645" w:rsidRDefault="00917101" w:rsidP="00CD74B7">
      <w:pPr>
        <w:pStyle w:val="ListParagraph"/>
        <w:numPr>
          <w:ilvl w:val="0"/>
          <w:numId w:val="129"/>
        </w:numPr>
        <w:autoSpaceDE w:val="0"/>
        <w:autoSpaceDN w:val="0"/>
        <w:adjustRightInd w:val="0"/>
        <w:spacing w:after="0" w:line="240" w:lineRule="auto"/>
        <w:rPr>
          <w:bCs/>
          <w:color w:val="000000"/>
        </w:rPr>
      </w:pPr>
      <w:r w:rsidRPr="000B3645">
        <w:rPr>
          <w:bCs/>
          <w:color w:val="000000"/>
          <w:sz w:val="24"/>
          <w:szCs w:val="24"/>
        </w:rPr>
        <w:lastRenderedPageBreak/>
        <w:t xml:space="preserve">The membership of the </w:t>
      </w:r>
      <w:r w:rsidR="000753AF" w:rsidRPr="000B3645">
        <w:rPr>
          <w:bCs/>
          <w:color w:val="000000"/>
          <w:sz w:val="24"/>
          <w:szCs w:val="24"/>
        </w:rPr>
        <w:t>panel</w:t>
      </w:r>
      <w:r w:rsidRPr="000B3645">
        <w:rPr>
          <w:bCs/>
          <w:color w:val="000000"/>
          <w:sz w:val="24"/>
          <w:szCs w:val="24"/>
        </w:rPr>
        <w:t xml:space="preserve"> is </w:t>
      </w:r>
      <w:r w:rsidR="00EE6DA0" w:rsidRPr="000B3645">
        <w:rPr>
          <w:bCs/>
          <w:color w:val="000000"/>
          <w:sz w:val="24"/>
          <w:szCs w:val="24"/>
        </w:rPr>
        <w:t>selected from</w:t>
      </w:r>
      <w:r w:rsidRPr="000B3645">
        <w:rPr>
          <w:bCs/>
          <w:color w:val="000000"/>
          <w:sz w:val="24"/>
          <w:szCs w:val="24"/>
        </w:rPr>
        <w:t xml:space="preserve"> a pool of at least 6 students, 6 faculty, and 6 staff/administrative members appointed and trained </w:t>
      </w:r>
      <w:r w:rsidR="00BF768F" w:rsidRPr="000B3645">
        <w:rPr>
          <w:b/>
          <w:bCs/>
          <w:color w:val="000000"/>
          <w:sz w:val="24"/>
          <w:szCs w:val="24"/>
        </w:rPr>
        <w:t>[for at least 8, 10, 12, 16, etc. hours]</w:t>
      </w:r>
      <w:r w:rsidR="00F96253" w:rsidRPr="000B3645">
        <w:rPr>
          <w:rStyle w:val="FootnoteReference"/>
          <w:b/>
          <w:bCs/>
          <w:color w:val="000000"/>
          <w:sz w:val="24"/>
          <w:szCs w:val="24"/>
        </w:rPr>
        <w:footnoteReference w:id="9"/>
      </w:r>
      <w:r w:rsidR="00BF768F" w:rsidRPr="000B3645">
        <w:rPr>
          <w:bCs/>
          <w:color w:val="000000"/>
          <w:sz w:val="24"/>
          <w:szCs w:val="24"/>
        </w:rPr>
        <w:t xml:space="preserve"> </w:t>
      </w:r>
      <w:r w:rsidRPr="000B3645">
        <w:rPr>
          <w:bCs/>
          <w:color w:val="000000"/>
          <w:sz w:val="24"/>
          <w:szCs w:val="24"/>
        </w:rPr>
        <w:t xml:space="preserve">annually by the </w:t>
      </w:r>
      <w:r w:rsidR="007B23BA" w:rsidRPr="000B3645">
        <w:rPr>
          <w:bCs/>
          <w:color w:val="000000"/>
          <w:sz w:val="24"/>
          <w:szCs w:val="24"/>
        </w:rPr>
        <w:t>Director of Student Conduct</w:t>
      </w:r>
      <w:r w:rsidRPr="000B3645">
        <w:rPr>
          <w:bCs/>
          <w:color w:val="000000"/>
          <w:sz w:val="24"/>
          <w:szCs w:val="24"/>
        </w:rPr>
        <w:t xml:space="preserve">. </w:t>
      </w:r>
    </w:p>
    <w:p w:rsidR="00917101" w:rsidRPr="000B3645" w:rsidRDefault="00917101" w:rsidP="004A1D16">
      <w:pPr>
        <w:pStyle w:val="ListParagraph"/>
        <w:autoSpaceDE w:val="0"/>
        <w:autoSpaceDN w:val="0"/>
        <w:adjustRightInd w:val="0"/>
        <w:spacing w:after="0" w:line="240" w:lineRule="auto"/>
        <w:rPr>
          <w:bCs/>
          <w:color w:val="000000"/>
        </w:rPr>
      </w:pPr>
    </w:p>
    <w:p w:rsidR="00917101" w:rsidRPr="000B3645" w:rsidRDefault="000753AF" w:rsidP="00CD74B7">
      <w:pPr>
        <w:pStyle w:val="ListParagraph"/>
        <w:numPr>
          <w:ilvl w:val="0"/>
          <w:numId w:val="129"/>
        </w:numPr>
        <w:autoSpaceDE w:val="0"/>
        <w:autoSpaceDN w:val="0"/>
        <w:adjustRightInd w:val="0"/>
        <w:spacing w:after="0" w:line="240" w:lineRule="auto"/>
        <w:rPr>
          <w:bCs/>
          <w:color w:val="000000"/>
        </w:rPr>
      </w:pPr>
      <w:r w:rsidRPr="000B3645">
        <w:rPr>
          <w:bCs/>
          <w:color w:val="000000"/>
          <w:sz w:val="24"/>
          <w:szCs w:val="24"/>
        </w:rPr>
        <w:t xml:space="preserve">For each complaint, a </w:t>
      </w:r>
      <w:r w:rsidR="00917101" w:rsidRPr="000B3645">
        <w:rPr>
          <w:bCs/>
          <w:color w:val="000000"/>
          <w:sz w:val="24"/>
          <w:szCs w:val="24"/>
        </w:rPr>
        <w:t xml:space="preserve">panel will be chosen from the available pool, and is usually comprised of one student, one faculty member, and one staff member or administrator. Availability may determine a different composition for the </w:t>
      </w:r>
      <w:r w:rsidR="00560047" w:rsidRPr="000B3645">
        <w:rPr>
          <w:bCs/>
          <w:color w:val="000000"/>
          <w:sz w:val="24"/>
          <w:szCs w:val="24"/>
        </w:rPr>
        <w:t>Panel</w:t>
      </w:r>
      <w:r w:rsidR="00917101" w:rsidRPr="000B3645">
        <w:rPr>
          <w:bCs/>
          <w:color w:val="000000"/>
          <w:sz w:val="24"/>
          <w:szCs w:val="24"/>
        </w:rPr>
        <w:t>, and in complaints involving discrimination, sexual misconduct, or other sensitive issues, th</w:t>
      </w:r>
      <w:r w:rsidR="00396919" w:rsidRPr="000B3645">
        <w:rPr>
          <w:bCs/>
          <w:color w:val="000000"/>
          <w:sz w:val="24"/>
          <w:szCs w:val="24"/>
        </w:rPr>
        <w:t xml:space="preserve">e </w:t>
      </w:r>
      <w:r w:rsidR="007B23BA" w:rsidRPr="000B3645">
        <w:rPr>
          <w:bCs/>
          <w:color w:val="000000"/>
          <w:sz w:val="24"/>
          <w:szCs w:val="24"/>
        </w:rPr>
        <w:t>Director of Student Conduct</w:t>
      </w:r>
      <w:r w:rsidR="00917101" w:rsidRPr="000B3645">
        <w:rPr>
          <w:bCs/>
          <w:color w:val="000000"/>
          <w:sz w:val="24"/>
          <w:szCs w:val="24"/>
        </w:rPr>
        <w:t xml:space="preserve"> will usually use three administrative/staff members for the </w:t>
      </w:r>
      <w:r w:rsidR="00560047" w:rsidRPr="000B3645">
        <w:rPr>
          <w:bCs/>
          <w:color w:val="000000"/>
          <w:sz w:val="24"/>
          <w:szCs w:val="24"/>
        </w:rPr>
        <w:t>panel</w:t>
      </w:r>
      <w:r w:rsidR="00917101" w:rsidRPr="000B3645">
        <w:rPr>
          <w:bCs/>
          <w:color w:val="000000"/>
          <w:sz w:val="24"/>
          <w:szCs w:val="24"/>
        </w:rPr>
        <w:t xml:space="preserve">. The </w:t>
      </w:r>
      <w:r w:rsidR="007B23BA" w:rsidRPr="000B3645">
        <w:rPr>
          <w:bCs/>
          <w:color w:val="000000"/>
          <w:sz w:val="24"/>
          <w:szCs w:val="24"/>
        </w:rPr>
        <w:t>Director of Student Conduct</w:t>
      </w:r>
      <w:r w:rsidR="00917101" w:rsidRPr="000B3645">
        <w:rPr>
          <w:bCs/>
          <w:color w:val="000000"/>
          <w:sz w:val="24"/>
          <w:szCs w:val="24"/>
        </w:rPr>
        <w:t xml:space="preserve"> </w:t>
      </w:r>
      <w:r w:rsidR="00B27984" w:rsidRPr="000B3645">
        <w:rPr>
          <w:bCs/>
          <w:color w:val="000000"/>
          <w:sz w:val="24"/>
          <w:szCs w:val="24"/>
        </w:rPr>
        <w:t>appoints</w:t>
      </w:r>
      <w:r w:rsidR="00917101" w:rsidRPr="000B3645">
        <w:rPr>
          <w:bCs/>
          <w:color w:val="000000"/>
          <w:sz w:val="24"/>
          <w:szCs w:val="24"/>
        </w:rPr>
        <w:t xml:space="preserve"> the non-voting chair of the </w:t>
      </w:r>
      <w:r w:rsidR="002A00D3" w:rsidRPr="000B3645">
        <w:rPr>
          <w:bCs/>
          <w:color w:val="000000"/>
          <w:sz w:val="24"/>
          <w:szCs w:val="24"/>
        </w:rPr>
        <w:t>Hearing P</w:t>
      </w:r>
      <w:r w:rsidR="00917101" w:rsidRPr="000B3645">
        <w:rPr>
          <w:bCs/>
          <w:color w:val="000000"/>
          <w:sz w:val="24"/>
          <w:szCs w:val="24"/>
        </w:rPr>
        <w:t>anel</w:t>
      </w:r>
      <w:r w:rsidR="00B27984" w:rsidRPr="000B3645">
        <w:rPr>
          <w:bCs/>
          <w:color w:val="000000"/>
          <w:sz w:val="24"/>
          <w:szCs w:val="24"/>
        </w:rPr>
        <w:t xml:space="preserve">, who </w:t>
      </w:r>
      <w:r w:rsidR="00917101" w:rsidRPr="000B3645">
        <w:rPr>
          <w:bCs/>
          <w:color w:val="000000"/>
          <w:sz w:val="24"/>
          <w:szCs w:val="24"/>
        </w:rPr>
        <w:t xml:space="preserve">assures that </w:t>
      </w:r>
      <w:r w:rsidR="00F654ED" w:rsidRPr="000B3645">
        <w:rPr>
          <w:bCs/>
          <w:color w:val="000000"/>
          <w:sz w:val="24"/>
          <w:szCs w:val="24"/>
        </w:rPr>
        <w:t>University/College</w:t>
      </w:r>
      <w:r w:rsidR="00917101" w:rsidRPr="000B3645">
        <w:rPr>
          <w:bCs/>
          <w:color w:val="000000"/>
          <w:sz w:val="24"/>
          <w:szCs w:val="24"/>
        </w:rPr>
        <w:t xml:space="preserve"> procedures are followed throughout the hearing.</w:t>
      </w:r>
    </w:p>
    <w:p w:rsidR="003F6BCE" w:rsidRPr="000B3645" w:rsidRDefault="003F6BCE" w:rsidP="00135DD7">
      <w:pPr>
        <w:autoSpaceDE w:val="0"/>
        <w:autoSpaceDN w:val="0"/>
        <w:adjustRightInd w:val="0"/>
        <w:rPr>
          <w:rFonts w:ascii="Calibri" w:hAnsi="Calibri"/>
          <w:bCs/>
          <w:color w:val="000000"/>
        </w:rPr>
      </w:pPr>
    </w:p>
    <w:p w:rsidR="003F6BCE" w:rsidRPr="000B3645" w:rsidRDefault="003F6BCE" w:rsidP="00CD74B7">
      <w:pPr>
        <w:pStyle w:val="ListParagraph"/>
        <w:numPr>
          <w:ilvl w:val="0"/>
          <w:numId w:val="101"/>
        </w:numPr>
        <w:autoSpaceDE w:val="0"/>
        <w:autoSpaceDN w:val="0"/>
        <w:adjustRightInd w:val="0"/>
        <w:ind w:left="360"/>
        <w:rPr>
          <w:b/>
          <w:bCs/>
          <w:color w:val="000000"/>
        </w:rPr>
      </w:pPr>
      <w:r w:rsidRPr="000B3645">
        <w:rPr>
          <w:b/>
          <w:bCs/>
          <w:color w:val="000000"/>
          <w:sz w:val="24"/>
          <w:szCs w:val="24"/>
        </w:rPr>
        <w:t xml:space="preserve">Administrative Hearing </w:t>
      </w:r>
      <w:r w:rsidR="005533BE" w:rsidRPr="000B3645">
        <w:rPr>
          <w:b/>
          <w:bCs/>
          <w:color w:val="000000"/>
          <w:sz w:val="24"/>
          <w:szCs w:val="24"/>
        </w:rPr>
        <w:t xml:space="preserve">[or Conference] </w:t>
      </w:r>
      <w:r w:rsidRPr="000B3645">
        <w:rPr>
          <w:b/>
          <w:bCs/>
          <w:color w:val="000000"/>
          <w:sz w:val="24"/>
          <w:szCs w:val="24"/>
        </w:rPr>
        <w:t>Officers</w:t>
      </w:r>
    </w:p>
    <w:p w:rsidR="003F6BCE" w:rsidRPr="000B3645" w:rsidRDefault="003F6BCE" w:rsidP="00135DD7">
      <w:pPr>
        <w:autoSpaceDE w:val="0"/>
        <w:autoSpaceDN w:val="0"/>
        <w:adjustRightInd w:val="0"/>
        <w:rPr>
          <w:rFonts w:ascii="Calibri" w:hAnsi="Calibri"/>
          <w:bCs/>
          <w:color w:val="000000"/>
        </w:rPr>
      </w:pPr>
      <w:r w:rsidRPr="000B3645">
        <w:rPr>
          <w:rFonts w:ascii="Calibri" w:hAnsi="Calibri"/>
          <w:bCs/>
          <w:color w:val="000000"/>
        </w:rPr>
        <w:t xml:space="preserve">Administrative Hearing Officers </w:t>
      </w:r>
      <w:r w:rsidR="009C0A55" w:rsidRPr="000B3645">
        <w:rPr>
          <w:rFonts w:ascii="Calibri" w:hAnsi="Calibri"/>
          <w:bCs/>
          <w:color w:val="000000"/>
        </w:rPr>
        <w:t>(AHO</w:t>
      </w:r>
      <w:r w:rsidR="005533BE" w:rsidRPr="000B3645">
        <w:rPr>
          <w:rFonts w:ascii="Calibri" w:hAnsi="Calibri"/>
          <w:bCs/>
          <w:color w:val="000000"/>
        </w:rPr>
        <w:t xml:space="preserve"> or ACO</w:t>
      </w:r>
      <w:r w:rsidR="009C0A55" w:rsidRPr="000B3645">
        <w:rPr>
          <w:rFonts w:ascii="Calibri" w:hAnsi="Calibri"/>
          <w:bCs/>
          <w:color w:val="000000"/>
        </w:rPr>
        <w:t xml:space="preserve">) </w:t>
      </w:r>
      <w:r w:rsidRPr="000B3645">
        <w:rPr>
          <w:rFonts w:ascii="Calibri" w:hAnsi="Calibri"/>
          <w:bCs/>
          <w:color w:val="000000"/>
        </w:rPr>
        <w:t>are chosen from a pool of annual</w:t>
      </w:r>
      <w:r w:rsidR="00BF768F" w:rsidRPr="000B3645">
        <w:rPr>
          <w:rFonts w:ascii="Calibri" w:hAnsi="Calibri"/>
          <w:bCs/>
          <w:color w:val="000000"/>
        </w:rPr>
        <w:t>ly</w:t>
      </w:r>
      <w:r w:rsidRPr="000B3645">
        <w:rPr>
          <w:rFonts w:ascii="Calibri" w:hAnsi="Calibri"/>
          <w:bCs/>
          <w:color w:val="000000"/>
        </w:rPr>
        <w:t xml:space="preserve"> trained administrators or staff members selected by the </w:t>
      </w:r>
      <w:r w:rsidR="007B23BA" w:rsidRPr="000B3645">
        <w:rPr>
          <w:rFonts w:ascii="Calibri" w:hAnsi="Calibri"/>
          <w:bCs/>
          <w:color w:val="000000"/>
        </w:rPr>
        <w:t>Director of Student Conduct</w:t>
      </w:r>
      <w:r w:rsidR="002B2953" w:rsidRPr="000B3645">
        <w:rPr>
          <w:rFonts w:ascii="Calibri" w:hAnsi="Calibri"/>
          <w:bCs/>
          <w:color w:val="000000"/>
        </w:rPr>
        <w:t xml:space="preserve">. </w:t>
      </w:r>
    </w:p>
    <w:p w:rsidR="00E0281F" w:rsidRPr="000B3645" w:rsidRDefault="00E0281F" w:rsidP="00135DD7">
      <w:pPr>
        <w:autoSpaceDE w:val="0"/>
        <w:autoSpaceDN w:val="0"/>
        <w:adjustRightInd w:val="0"/>
        <w:rPr>
          <w:rFonts w:ascii="Calibri" w:hAnsi="Calibri"/>
          <w:b/>
          <w:bCs/>
          <w:color w:val="000000"/>
        </w:rPr>
      </w:pPr>
    </w:p>
    <w:p w:rsidR="00917101" w:rsidRPr="000B3645" w:rsidRDefault="001800C2" w:rsidP="00CD74B7">
      <w:pPr>
        <w:pStyle w:val="ListParagraph"/>
        <w:numPr>
          <w:ilvl w:val="0"/>
          <w:numId w:val="101"/>
        </w:numPr>
        <w:autoSpaceDE w:val="0"/>
        <w:autoSpaceDN w:val="0"/>
        <w:adjustRightInd w:val="0"/>
        <w:ind w:left="360"/>
        <w:rPr>
          <w:b/>
          <w:bCs/>
          <w:color w:val="000000"/>
        </w:rPr>
      </w:pPr>
      <w:r w:rsidRPr="000B3645">
        <w:rPr>
          <w:b/>
          <w:bCs/>
          <w:color w:val="000000"/>
          <w:sz w:val="24"/>
          <w:szCs w:val="24"/>
        </w:rPr>
        <w:t xml:space="preserve">Panel Pool and the </w:t>
      </w:r>
      <w:r w:rsidR="00917101" w:rsidRPr="000B3645">
        <w:rPr>
          <w:b/>
          <w:bCs/>
          <w:color w:val="000000"/>
          <w:sz w:val="24"/>
          <w:szCs w:val="24"/>
        </w:rPr>
        <w:t>Appeals Panel</w:t>
      </w:r>
    </w:p>
    <w:p w:rsidR="00917101" w:rsidRPr="000B3645" w:rsidRDefault="00917101" w:rsidP="00135DD7">
      <w:pPr>
        <w:autoSpaceDE w:val="0"/>
        <w:autoSpaceDN w:val="0"/>
        <w:adjustRightInd w:val="0"/>
        <w:rPr>
          <w:rFonts w:ascii="Calibri" w:hAnsi="Calibri"/>
          <w:bCs/>
          <w:color w:val="000000"/>
        </w:rPr>
      </w:pPr>
      <w:r w:rsidRPr="000B3645">
        <w:rPr>
          <w:rFonts w:ascii="Calibri" w:hAnsi="Calibri"/>
          <w:bCs/>
          <w:color w:val="000000"/>
        </w:rPr>
        <w:t xml:space="preserve">Three-member Appeals Panels are drawn from the </w:t>
      </w:r>
      <w:r w:rsidR="000753AF" w:rsidRPr="000B3645">
        <w:rPr>
          <w:rFonts w:ascii="Calibri" w:hAnsi="Calibri"/>
          <w:bCs/>
          <w:color w:val="000000"/>
        </w:rPr>
        <w:t>panel</w:t>
      </w:r>
      <w:r w:rsidRPr="000B3645">
        <w:rPr>
          <w:rFonts w:ascii="Calibri" w:hAnsi="Calibri"/>
          <w:bCs/>
          <w:color w:val="000000"/>
        </w:rPr>
        <w:t xml:space="preserve"> pool, with the only requirement being that they did not serve on the </w:t>
      </w:r>
      <w:r w:rsidR="00560047" w:rsidRPr="000B3645">
        <w:rPr>
          <w:rFonts w:ascii="Calibri" w:hAnsi="Calibri"/>
          <w:bCs/>
          <w:color w:val="000000"/>
        </w:rPr>
        <w:t>Panel</w:t>
      </w:r>
      <w:r w:rsidRPr="000B3645">
        <w:rPr>
          <w:rFonts w:ascii="Calibri" w:hAnsi="Calibri"/>
          <w:bCs/>
          <w:color w:val="000000"/>
        </w:rPr>
        <w:t xml:space="preserve"> for the initial hearing</w:t>
      </w:r>
      <w:r w:rsidR="002B2953" w:rsidRPr="000B3645">
        <w:rPr>
          <w:rFonts w:ascii="Calibri" w:hAnsi="Calibri"/>
          <w:bCs/>
          <w:color w:val="000000"/>
        </w:rPr>
        <w:t xml:space="preserve">. </w:t>
      </w:r>
      <w:r w:rsidRPr="000B3645">
        <w:rPr>
          <w:rFonts w:ascii="Calibri" w:hAnsi="Calibri"/>
          <w:bCs/>
          <w:color w:val="000000"/>
        </w:rPr>
        <w:t>Appeals Panels review</w:t>
      </w:r>
      <w:r w:rsidR="00BF768F" w:rsidRPr="000B3645">
        <w:rPr>
          <w:rFonts w:ascii="Calibri" w:hAnsi="Calibri"/>
          <w:bCs/>
          <w:color w:val="000000"/>
        </w:rPr>
        <w:t xml:space="preserve"> appeal requests</w:t>
      </w:r>
      <w:r w:rsidRPr="000B3645">
        <w:rPr>
          <w:rFonts w:ascii="Calibri" w:hAnsi="Calibri"/>
          <w:bCs/>
          <w:color w:val="000000"/>
        </w:rPr>
        <w:t xml:space="preserve"> submitted by the </w:t>
      </w:r>
      <w:r w:rsidR="007B23BA" w:rsidRPr="000B3645">
        <w:rPr>
          <w:rFonts w:ascii="Calibri" w:hAnsi="Calibri"/>
          <w:bCs/>
          <w:color w:val="000000"/>
        </w:rPr>
        <w:t>Director of Student Conduct</w:t>
      </w:r>
      <w:r w:rsidR="002B2953" w:rsidRPr="000B3645">
        <w:rPr>
          <w:rFonts w:ascii="Calibri" w:hAnsi="Calibri"/>
          <w:bCs/>
          <w:color w:val="000000"/>
        </w:rPr>
        <w:t xml:space="preserve">. </w:t>
      </w:r>
      <w:r w:rsidR="001D3278" w:rsidRPr="000B3645">
        <w:rPr>
          <w:rFonts w:ascii="Calibri" w:hAnsi="Calibri"/>
          <w:bCs/>
          <w:color w:val="000000"/>
        </w:rPr>
        <w:t>If an all admini</w:t>
      </w:r>
      <w:r w:rsidR="00BF768F" w:rsidRPr="000B3645">
        <w:rPr>
          <w:rFonts w:ascii="Calibri" w:hAnsi="Calibri"/>
          <w:bCs/>
          <w:color w:val="000000"/>
        </w:rPr>
        <w:t xml:space="preserve">strative/staff panel is </w:t>
      </w:r>
      <w:r w:rsidR="001D3278" w:rsidRPr="000B3645">
        <w:rPr>
          <w:rFonts w:ascii="Calibri" w:hAnsi="Calibri"/>
          <w:bCs/>
          <w:color w:val="000000"/>
        </w:rPr>
        <w:t>used to hear a sensitive issue, the Appeals Panel will also be comprised of only administrative/staff members.</w:t>
      </w:r>
    </w:p>
    <w:p w:rsidR="00917101" w:rsidRPr="000B3645" w:rsidRDefault="00917101" w:rsidP="00135DD7">
      <w:pPr>
        <w:autoSpaceDE w:val="0"/>
        <w:autoSpaceDN w:val="0"/>
        <w:adjustRightInd w:val="0"/>
        <w:rPr>
          <w:rFonts w:ascii="Calibri" w:hAnsi="Calibri"/>
          <w:bCs/>
          <w:color w:val="000000"/>
        </w:rPr>
      </w:pPr>
    </w:p>
    <w:p w:rsidR="00917101" w:rsidRPr="000B3645" w:rsidRDefault="00917101" w:rsidP="00135DD7">
      <w:pPr>
        <w:autoSpaceDE w:val="0"/>
        <w:autoSpaceDN w:val="0"/>
        <w:adjustRightInd w:val="0"/>
        <w:rPr>
          <w:rFonts w:ascii="Calibri" w:hAnsi="Calibri"/>
          <w:bCs/>
          <w:color w:val="000000"/>
        </w:rPr>
      </w:pPr>
      <w:r w:rsidRPr="000B3645">
        <w:rPr>
          <w:rFonts w:ascii="Calibri" w:hAnsi="Calibri"/>
          <w:bCs/>
          <w:color w:val="000000"/>
        </w:rPr>
        <w:t xml:space="preserve">To serve in the </w:t>
      </w:r>
      <w:r w:rsidR="000753AF" w:rsidRPr="000B3645">
        <w:rPr>
          <w:rFonts w:ascii="Calibri" w:hAnsi="Calibri"/>
          <w:bCs/>
          <w:color w:val="000000"/>
        </w:rPr>
        <w:t>panel</w:t>
      </w:r>
      <w:r w:rsidRPr="000B3645">
        <w:rPr>
          <w:rFonts w:ascii="Calibri" w:hAnsi="Calibri"/>
          <w:bCs/>
          <w:color w:val="000000"/>
        </w:rPr>
        <w:t xml:space="preserve"> pool, students must:</w:t>
      </w:r>
    </w:p>
    <w:p w:rsidR="00DB5B6A" w:rsidRPr="000B3645" w:rsidRDefault="00DB5B6A" w:rsidP="00CD1A63">
      <w:pPr>
        <w:ind w:left="720" w:hanging="360"/>
        <w:contextualSpacing/>
        <w:rPr>
          <w:rFonts w:ascii="Calibri" w:eastAsia="Calibri" w:hAnsi="Calibri"/>
        </w:rPr>
      </w:pPr>
    </w:p>
    <w:p w:rsidR="00DB5B6A" w:rsidRPr="000B3645" w:rsidRDefault="00DB5B6A" w:rsidP="00CD74B7">
      <w:pPr>
        <w:numPr>
          <w:ilvl w:val="0"/>
          <w:numId w:val="102"/>
        </w:numPr>
        <w:contextualSpacing/>
        <w:rPr>
          <w:rFonts w:ascii="Calibri" w:eastAsia="Calibri" w:hAnsi="Calibri"/>
        </w:rPr>
      </w:pPr>
      <w:r w:rsidRPr="000B3645">
        <w:rPr>
          <w:rFonts w:ascii="Calibri" w:eastAsia="Calibri" w:hAnsi="Calibri"/>
        </w:rPr>
        <w:t xml:space="preserve">Be in academic good standing and have completed 15 hours of academic credit with a </w:t>
      </w:r>
      <w:r w:rsidR="005F1AB9" w:rsidRPr="000B3645">
        <w:rPr>
          <w:rFonts w:ascii="Calibri" w:eastAsia="Calibri" w:hAnsi="Calibri"/>
        </w:rPr>
        <w:t xml:space="preserve">cumulative </w:t>
      </w:r>
      <w:r w:rsidRPr="000B3645">
        <w:rPr>
          <w:rFonts w:ascii="Calibri" w:eastAsia="Calibri" w:hAnsi="Calibri"/>
        </w:rPr>
        <w:t>GPA of at least 2.0.</w:t>
      </w:r>
    </w:p>
    <w:p w:rsidR="00DB5B6A" w:rsidRPr="000B3645" w:rsidRDefault="00DB5B6A" w:rsidP="00CD1A63">
      <w:pPr>
        <w:ind w:left="720" w:hanging="360"/>
        <w:contextualSpacing/>
        <w:rPr>
          <w:rFonts w:ascii="Calibri" w:eastAsia="Calibri" w:hAnsi="Calibri"/>
        </w:rPr>
      </w:pPr>
    </w:p>
    <w:p w:rsidR="00DB5B6A" w:rsidRPr="000B3645" w:rsidRDefault="00DB5B6A" w:rsidP="00CD74B7">
      <w:pPr>
        <w:numPr>
          <w:ilvl w:val="0"/>
          <w:numId w:val="102"/>
        </w:numPr>
        <w:contextualSpacing/>
        <w:rPr>
          <w:rFonts w:ascii="Calibri" w:eastAsia="Calibri" w:hAnsi="Calibri"/>
        </w:rPr>
      </w:pPr>
      <w:r w:rsidRPr="000B3645">
        <w:rPr>
          <w:rFonts w:ascii="Calibri" w:eastAsia="Calibri" w:hAnsi="Calibri"/>
        </w:rPr>
        <w:t>Be in</w:t>
      </w:r>
      <w:r w:rsidR="005F1AB9" w:rsidRPr="000B3645">
        <w:rPr>
          <w:rFonts w:ascii="Calibri" w:eastAsia="Calibri" w:hAnsi="Calibri"/>
        </w:rPr>
        <w:t xml:space="preserve"> </w:t>
      </w:r>
      <w:r w:rsidRPr="000B3645">
        <w:rPr>
          <w:rFonts w:ascii="Calibri" w:eastAsia="Calibri" w:hAnsi="Calibri"/>
        </w:rPr>
        <w:t xml:space="preserve">good standing </w:t>
      </w:r>
      <w:r w:rsidR="005F1AB9" w:rsidRPr="000B3645">
        <w:rPr>
          <w:rFonts w:ascii="Calibri" w:eastAsia="Calibri" w:hAnsi="Calibri"/>
        </w:rPr>
        <w:t xml:space="preserve">with the conduct process </w:t>
      </w:r>
      <w:r w:rsidRPr="000B3645">
        <w:rPr>
          <w:rFonts w:ascii="Calibri" w:eastAsia="Calibri" w:hAnsi="Calibri"/>
        </w:rPr>
        <w:t xml:space="preserve">throughout the semester in which they serve. </w:t>
      </w:r>
      <w:r w:rsidR="005F1AB9" w:rsidRPr="000B3645">
        <w:rPr>
          <w:rFonts w:ascii="Calibri" w:eastAsia="Calibri" w:hAnsi="Calibri"/>
        </w:rPr>
        <w:t>G</w:t>
      </w:r>
      <w:r w:rsidRPr="000B3645">
        <w:rPr>
          <w:rFonts w:ascii="Calibri" w:eastAsia="Calibri" w:hAnsi="Calibri"/>
        </w:rPr>
        <w:t xml:space="preserve">ood standing is defined as having no record of misconduct during the semester(s) in which a student wishes to serve on the </w:t>
      </w:r>
      <w:r w:rsidR="000753AF" w:rsidRPr="000B3645">
        <w:rPr>
          <w:rFonts w:ascii="Calibri" w:eastAsia="Calibri" w:hAnsi="Calibri"/>
        </w:rPr>
        <w:t>panel</w:t>
      </w:r>
      <w:r w:rsidRPr="000B3645">
        <w:rPr>
          <w:rFonts w:ascii="Calibri" w:eastAsia="Calibri" w:hAnsi="Calibri"/>
        </w:rPr>
        <w:t>. A serious history of misconduct could disqualify a student for service.</w:t>
      </w:r>
    </w:p>
    <w:p w:rsidR="00DB5B6A" w:rsidRPr="000B3645" w:rsidRDefault="00DB5B6A" w:rsidP="00CD1A63">
      <w:pPr>
        <w:ind w:left="720" w:hanging="360"/>
        <w:contextualSpacing/>
        <w:rPr>
          <w:rFonts w:ascii="Calibri" w:eastAsia="Calibri" w:hAnsi="Calibri"/>
        </w:rPr>
      </w:pPr>
    </w:p>
    <w:p w:rsidR="00DB5B6A" w:rsidRPr="000B3645" w:rsidRDefault="00DB5B6A" w:rsidP="00CD74B7">
      <w:pPr>
        <w:numPr>
          <w:ilvl w:val="0"/>
          <w:numId w:val="102"/>
        </w:numPr>
        <w:contextualSpacing/>
        <w:rPr>
          <w:rFonts w:ascii="Calibri" w:eastAsia="Calibri" w:hAnsi="Calibri"/>
        </w:rPr>
      </w:pPr>
      <w:r w:rsidRPr="000B3645">
        <w:rPr>
          <w:rFonts w:ascii="Calibri" w:eastAsia="Calibri" w:hAnsi="Calibri"/>
        </w:rPr>
        <w:t>Submit a letter of recommendation from a faculty member or</w:t>
      </w:r>
      <w:r w:rsidR="000753AF" w:rsidRPr="000B3645">
        <w:rPr>
          <w:rFonts w:ascii="Calibri" w:eastAsia="Calibri" w:hAnsi="Calibri"/>
        </w:rPr>
        <w:t xml:space="preserve"> administrator from within the </w:t>
      </w:r>
      <w:r w:rsidR="00F654ED" w:rsidRPr="000B3645">
        <w:rPr>
          <w:rFonts w:ascii="Calibri" w:eastAsia="Calibri" w:hAnsi="Calibri"/>
        </w:rPr>
        <w:t>University/College</w:t>
      </w:r>
      <w:r w:rsidRPr="000B3645">
        <w:rPr>
          <w:rFonts w:ascii="Calibri" w:eastAsia="Calibri" w:hAnsi="Calibri"/>
        </w:rPr>
        <w:t xml:space="preserve"> community.</w:t>
      </w:r>
    </w:p>
    <w:p w:rsidR="00DB5B6A" w:rsidRPr="000B3645" w:rsidRDefault="00DB5B6A" w:rsidP="00135DD7">
      <w:pPr>
        <w:ind w:left="1800"/>
        <w:contextualSpacing/>
        <w:rPr>
          <w:rFonts w:ascii="Calibri" w:eastAsia="Calibri" w:hAnsi="Calibri"/>
        </w:rPr>
      </w:pPr>
    </w:p>
    <w:p w:rsidR="00DB5B6A" w:rsidRPr="000B3645" w:rsidRDefault="00DB5B6A" w:rsidP="00B51AB5">
      <w:pPr>
        <w:contextualSpacing/>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will have final authority to approve </w:t>
      </w:r>
      <w:r w:rsidR="009D68E8" w:rsidRPr="000B3645">
        <w:rPr>
          <w:rFonts w:ascii="Calibri" w:eastAsia="Calibri" w:hAnsi="Calibri"/>
        </w:rPr>
        <w:t>all those</w:t>
      </w:r>
      <w:r w:rsidRPr="000B3645">
        <w:rPr>
          <w:rFonts w:ascii="Calibri" w:eastAsia="Calibri" w:hAnsi="Calibri"/>
        </w:rPr>
        <w:t xml:space="preserve"> serving on the </w:t>
      </w:r>
      <w:r w:rsidR="000753AF" w:rsidRPr="000B3645">
        <w:rPr>
          <w:rFonts w:ascii="Calibri" w:eastAsia="Calibri" w:hAnsi="Calibri"/>
        </w:rPr>
        <w:t>panel</w:t>
      </w:r>
      <w:r w:rsidRPr="000B3645">
        <w:rPr>
          <w:rFonts w:ascii="Calibri" w:eastAsia="Calibri" w:hAnsi="Calibri"/>
        </w:rPr>
        <w:t>.</w:t>
      </w:r>
      <w:r w:rsidR="00B51AB5" w:rsidRPr="000B3645">
        <w:rPr>
          <w:rFonts w:ascii="Calibri" w:eastAsia="Calibri" w:hAnsi="Calibri"/>
        </w:rPr>
        <w:t xml:space="preserve"> </w:t>
      </w:r>
      <w:r w:rsidR="009D68E8" w:rsidRPr="000B3645">
        <w:rPr>
          <w:rFonts w:ascii="Calibri" w:eastAsia="Calibri" w:hAnsi="Calibri"/>
        </w:rPr>
        <w:t xml:space="preserve">The non-voting </w:t>
      </w:r>
      <w:r w:rsidRPr="000B3645">
        <w:rPr>
          <w:rFonts w:ascii="Calibri" w:eastAsia="Calibri" w:hAnsi="Calibri"/>
        </w:rPr>
        <w:t xml:space="preserve">advisor to the </w:t>
      </w:r>
      <w:r w:rsidR="000753AF" w:rsidRPr="000B3645">
        <w:rPr>
          <w:rFonts w:ascii="Calibri" w:eastAsia="Calibri" w:hAnsi="Calibri"/>
        </w:rPr>
        <w:t>panel</w:t>
      </w:r>
      <w:r w:rsidRPr="000B3645">
        <w:rPr>
          <w:rFonts w:ascii="Calibri" w:eastAsia="Calibri" w:hAnsi="Calibri"/>
        </w:rPr>
        <w:t xml:space="preserve"> is the </w:t>
      </w:r>
      <w:r w:rsidR="007B23BA" w:rsidRPr="000B3645">
        <w:rPr>
          <w:rFonts w:ascii="Calibri" w:eastAsia="Calibri" w:hAnsi="Calibri"/>
        </w:rPr>
        <w:t>Director of Student Conduct</w:t>
      </w:r>
      <w:r w:rsidRPr="000B3645">
        <w:rPr>
          <w:rFonts w:ascii="Calibri" w:eastAsia="Calibri" w:hAnsi="Calibri"/>
        </w:rPr>
        <w:t xml:space="preserve"> </w:t>
      </w:r>
      <w:r w:rsidR="00975B6D" w:rsidRPr="000B3645">
        <w:rPr>
          <w:rFonts w:ascii="Calibri" w:eastAsia="Calibri" w:hAnsi="Calibri"/>
        </w:rPr>
        <w:t xml:space="preserve">(or designee) </w:t>
      </w:r>
      <w:r w:rsidRPr="000B3645">
        <w:rPr>
          <w:rFonts w:ascii="Calibri" w:eastAsia="Calibri" w:hAnsi="Calibri"/>
        </w:rPr>
        <w:t xml:space="preserve">with responsibility for training the </w:t>
      </w:r>
      <w:r w:rsidR="000753AF" w:rsidRPr="000B3645">
        <w:rPr>
          <w:rFonts w:ascii="Calibri" w:eastAsia="Calibri" w:hAnsi="Calibri"/>
        </w:rPr>
        <w:t>panel</w:t>
      </w:r>
      <w:r w:rsidRPr="000B3645">
        <w:rPr>
          <w:rFonts w:ascii="Calibri" w:eastAsia="Calibri" w:hAnsi="Calibri"/>
        </w:rPr>
        <w:t xml:space="preserve">, conducting preliminary </w:t>
      </w:r>
      <w:r w:rsidRPr="000B3645">
        <w:rPr>
          <w:rFonts w:ascii="Calibri" w:eastAsia="Calibri" w:hAnsi="Calibri"/>
        </w:rPr>
        <w:lastRenderedPageBreak/>
        <w:t xml:space="preserve">investigations, and ensuring a fair process for the </w:t>
      </w:r>
      <w:r w:rsidR="00663BDA" w:rsidRPr="000B3645">
        <w:rPr>
          <w:rFonts w:ascii="Calibri" w:eastAsia="Calibri" w:hAnsi="Calibri"/>
        </w:rPr>
        <w:t>party bringing the complaint</w:t>
      </w:r>
      <w:r w:rsidRPr="000B3645">
        <w:rPr>
          <w:rFonts w:ascii="Calibri" w:eastAsia="Calibri" w:hAnsi="Calibri"/>
        </w:rPr>
        <w:t xml:space="preserve"> and </w:t>
      </w:r>
      <w:r w:rsidR="00590F3C" w:rsidRPr="000B3645">
        <w:rPr>
          <w:rFonts w:ascii="Calibri" w:eastAsia="Calibri" w:hAnsi="Calibri"/>
        </w:rPr>
        <w:t>responding student</w:t>
      </w:r>
      <w:r w:rsidRPr="000B3645">
        <w:rPr>
          <w:rFonts w:ascii="Calibri" w:eastAsia="Calibri" w:hAnsi="Calibri"/>
        </w:rPr>
        <w:t>.</w:t>
      </w:r>
      <w:r w:rsidR="00B51AB5" w:rsidRPr="000B3645">
        <w:rPr>
          <w:rFonts w:ascii="Calibri" w:eastAsia="Calibri" w:hAnsi="Calibri"/>
        </w:rPr>
        <w:t xml:space="preserve"> </w:t>
      </w:r>
      <w:r w:rsidRPr="000B3645">
        <w:rPr>
          <w:rFonts w:ascii="Calibri" w:eastAsia="Calibri" w:hAnsi="Calibri"/>
        </w:rPr>
        <w:t xml:space="preserve">In the event of a resignation from the </w:t>
      </w:r>
      <w:r w:rsidR="000753AF" w:rsidRPr="000B3645">
        <w:rPr>
          <w:rFonts w:ascii="Calibri" w:eastAsia="Calibri" w:hAnsi="Calibri"/>
        </w:rPr>
        <w:t>panel</w:t>
      </w:r>
      <w:r w:rsidRPr="000B3645">
        <w:rPr>
          <w:rFonts w:ascii="Calibri" w:eastAsia="Calibri" w:hAnsi="Calibri"/>
        </w:rPr>
        <w:t xml:space="preserve">, the </w:t>
      </w:r>
      <w:r w:rsidR="007B23BA" w:rsidRPr="000B3645">
        <w:rPr>
          <w:rFonts w:ascii="Calibri" w:eastAsia="Calibri" w:hAnsi="Calibri"/>
        </w:rPr>
        <w:t>Director of Student Conduct</w:t>
      </w:r>
      <w:r w:rsidR="00975B6D" w:rsidRPr="000B3645">
        <w:rPr>
          <w:rFonts w:ascii="Calibri" w:eastAsia="Calibri" w:hAnsi="Calibri"/>
        </w:rPr>
        <w:t xml:space="preserve"> (or designee)</w:t>
      </w:r>
      <w:r w:rsidRPr="000B3645">
        <w:rPr>
          <w:rFonts w:ascii="Calibri" w:eastAsia="Calibri" w:hAnsi="Calibri"/>
        </w:rPr>
        <w:t xml:space="preserve"> will solicit </w:t>
      </w:r>
      <w:r w:rsidR="009D68E8" w:rsidRPr="000B3645">
        <w:rPr>
          <w:rFonts w:ascii="Calibri" w:eastAsia="Calibri" w:hAnsi="Calibri"/>
        </w:rPr>
        <w:t>a replacement</w:t>
      </w:r>
      <w:r w:rsidRPr="000B3645">
        <w:rPr>
          <w:rFonts w:ascii="Calibri" w:eastAsia="Calibri" w:hAnsi="Calibri"/>
        </w:rPr>
        <w:t xml:space="preserve"> from the group from which the representative came</w:t>
      </w:r>
      <w:r w:rsidR="009D68E8" w:rsidRPr="000B3645">
        <w:rPr>
          <w:rFonts w:ascii="Calibri" w:eastAsia="Calibri" w:hAnsi="Calibri"/>
        </w:rPr>
        <w:t>.</w:t>
      </w:r>
      <w:r w:rsidRPr="000B3645">
        <w:rPr>
          <w:rFonts w:ascii="Calibri" w:eastAsia="Calibri" w:hAnsi="Calibri"/>
        </w:rPr>
        <w:t xml:space="preserve"> Decisions made, and sanctions imposed, by the </w:t>
      </w:r>
      <w:r w:rsidR="000753AF" w:rsidRPr="000B3645">
        <w:rPr>
          <w:rFonts w:ascii="Calibri" w:eastAsia="Calibri" w:hAnsi="Calibri"/>
        </w:rPr>
        <w:t>panel</w:t>
      </w:r>
      <w:r w:rsidRPr="000B3645">
        <w:rPr>
          <w:rFonts w:ascii="Calibri" w:eastAsia="Calibri" w:hAnsi="Calibri"/>
        </w:rPr>
        <w:t xml:space="preserve"> or </w:t>
      </w:r>
      <w:r w:rsidR="009D68E8" w:rsidRPr="000B3645">
        <w:rPr>
          <w:rFonts w:ascii="Calibri" w:eastAsia="Calibri" w:hAnsi="Calibri"/>
        </w:rPr>
        <w:t xml:space="preserve">an </w:t>
      </w:r>
      <w:r w:rsidR="00560047" w:rsidRPr="000B3645">
        <w:rPr>
          <w:rFonts w:ascii="Calibri" w:eastAsia="Calibri" w:hAnsi="Calibri"/>
        </w:rPr>
        <w:t>AHO</w:t>
      </w:r>
      <w:r w:rsidR="00C72FFF" w:rsidRPr="000B3645">
        <w:rPr>
          <w:rFonts w:ascii="Calibri" w:eastAsia="Calibri" w:hAnsi="Calibri"/>
        </w:rPr>
        <w:t xml:space="preserve"> </w:t>
      </w:r>
      <w:r w:rsidRPr="000B3645">
        <w:rPr>
          <w:rFonts w:ascii="Calibri" w:eastAsia="Calibri" w:hAnsi="Calibri"/>
        </w:rPr>
        <w:t>will be final</w:t>
      </w:r>
      <w:r w:rsidR="009D68E8" w:rsidRPr="000B3645">
        <w:rPr>
          <w:rFonts w:ascii="Calibri" w:eastAsia="Calibri" w:hAnsi="Calibri"/>
        </w:rPr>
        <w:t xml:space="preserve"> and implemented</w:t>
      </w:r>
      <w:r w:rsidRPr="000B3645">
        <w:rPr>
          <w:rFonts w:ascii="Calibri" w:eastAsia="Calibri" w:hAnsi="Calibri"/>
        </w:rPr>
        <w:t xml:space="preserve">, pending the normal </w:t>
      </w:r>
      <w:r w:rsidR="001800C2" w:rsidRPr="000B3645">
        <w:rPr>
          <w:rFonts w:ascii="Calibri" w:eastAsia="Calibri" w:hAnsi="Calibri"/>
        </w:rPr>
        <w:t xml:space="preserve">appeal </w:t>
      </w:r>
      <w:r w:rsidRPr="000B3645">
        <w:rPr>
          <w:rFonts w:ascii="Calibri" w:eastAsia="Calibri" w:hAnsi="Calibri"/>
        </w:rPr>
        <w:t xml:space="preserve">process. At the discretion of the </w:t>
      </w:r>
      <w:r w:rsidR="007B23BA" w:rsidRPr="000B3645">
        <w:rPr>
          <w:rFonts w:ascii="Calibri" w:eastAsia="Calibri" w:hAnsi="Calibri"/>
        </w:rPr>
        <w:t>Director of Student Conduct</w:t>
      </w:r>
      <w:r w:rsidR="009D68E8" w:rsidRPr="000B3645">
        <w:rPr>
          <w:rFonts w:ascii="Calibri" w:eastAsia="Calibri" w:hAnsi="Calibri"/>
        </w:rPr>
        <w:t xml:space="preserve"> </w:t>
      </w:r>
      <w:r w:rsidR="00975B6D" w:rsidRPr="000B3645">
        <w:rPr>
          <w:rFonts w:ascii="Calibri" w:eastAsia="Calibri" w:hAnsi="Calibri"/>
        </w:rPr>
        <w:t>(</w:t>
      </w:r>
      <w:r w:rsidR="007150A3" w:rsidRPr="000B3645">
        <w:rPr>
          <w:rFonts w:ascii="Calibri" w:eastAsia="Calibri" w:hAnsi="Calibri"/>
        </w:rPr>
        <w:t>or designee</w:t>
      </w:r>
      <w:r w:rsidR="00975B6D" w:rsidRPr="000B3645">
        <w:rPr>
          <w:rFonts w:ascii="Calibri" w:eastAsia="Calibri" w:hAnsi="Calibri"/>
        </w:rPr>
        <w:t>)</w:t>
      </w:r>
      <w:r w:rsidRPr="000B3645">
        <w:rPr>
          <w:rFonts w:ascii="Calibri" w:eastAsia="Calibri" w:hAnsi="Calibri"/>
        </w:rPr>
        <w:t>, implementation of sanctions may be stayed pending review.</w:t>
      </w:r>
    </w:p>
    <w:p w:rsidR="00106820" w:rsidRPr="000B3645" w:rsidRDefault="00106820" w:rsidP="00135DD7">
      <w:pPr>
        <w:contextualSpacing/>
        <w:rPr>
          <w:rFonts w:ascii="Calibri" w:eastAsia="Calibri" w:hAnsi="Calibri"/>
        </w:rPr>
      </w:pPr>
    </w:p>
    <w:p w:rsidR="00DB5B6A" w:rsidRPr="000B3645" w:rsidRDefault="00DB5B6A" w:rsidP="00CD74B7">
      <w:pPr>
        <w:pStyle w:val="ListParagraph"/>
        <w:numPr>
          <w:ilvl w:val="0"/>
          <w:numId w:val="101"/>
        </w:numPr>
        <w:ind w:left="360"/>
        <w:rPr>
          <w:b/>
        </w:rPr>
      </w:pPr>
      <w:r w:rsidRPr="000B3645">
        <w:rPr>
          <w:b/>
          <w:sz w:val="24"/>
          <w:szCs w:val="24"/>
        </w:rPr>
        <w:t>Interpretation and Revision</w:t>
      </w:r>
    </w:p>
    <w:p w:rsidR="00DB5B6A" w:rsidRPr="000B3645" w:rsidRDefault="003F6BCE" w:rsidP="00135DD7">
      <w:pPr>
        <w:contextualSpacing/>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will develop procedural rules for the administration of hearings that are consistent with provisions of the </w:t>
      </w:r>
      <w:r w:rsidR="00226F4A" w:rsidRPr="000B3645">
        <w:rPr>
          <w:rFonts w:ascii="Calibri" w:eastAsia="Calibri" w:hAnsi="Calibri"/>
          <w:i/>
        </w:rPr>
        <w:t>Code of Student Conduct</w:t>
      </w:r>
      <w:r w:rsidRPr="000B3645">
        <w:rPr>
          <w:rFonts w:ascii="Calibri" w:eastAsia="Calibri" w:hAnsi="Calibri"/>
        </w:rPr>
        <w:t xml:space="preserve">. Material deviation from these rules will, generally, only be made as necessary and will include </w:t>
      </w:r>
      <w:r w:rsidR="008E513A" w:rsidRPr="000B3645">
        <w:rPr>
          <w:rFonts w:ascii="Calibri" w:eastAsia="Calibri" w:hAnsi="Calibri"/>
        </w:rPr>
        <w:t xml:space="preserve">reasonable </w:t>
      </w:r>
      <w:r w:rsidR="002C5389" w:rsidRPr="000B3645">
        <w:rPr>
          <w:rFonts w:ascii="Calibri" w:eastAsia="Calibri" w:hAnsi="Calibri"/>
        </w:rPr>
        <w:t xml:space="preserve">advance </w:t>
      </w:r>
      <w:r w:rsidRPr="000B3645">
        <w:rPr>
          <w:rFonts w:ascii="Calibri" w:eastAsia="Calibri" w:hAnsi="Calibri"/>
        </w:rPr>
        <w:t>notice to the parties involved</w:t>
      </w:r>
      <w:r w:rsidR="008E513A" w:rsidRPr="000B3645">
        <w:rPr>
          <w:rFonts w:ascii="Calibri" w:eastAsia="Calibri" w:hAnsi="Calibri"/>
        </w:rPr>
        <w:t>, either by posting online and/or in the form of written communication</w:t>
      </w:r>
      <w:r w:rsidR="002B2953" w:rsidRPr="000B3645">
        <w:rPr>
          <w:rFonts w:ascii="Calibri" w:eastAsia="Calibri" w:hAnsi="Calibri"/>
        </w:rPr>
        <w:t xml:space="preserve">. </w:t>
      </w: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may vary procedures with notice upon determining that changes to law or regulation require policy or procedural alterations not reflected in this </w:t>
      </w:r>
      <w:r w:rsidRPr="000B3645">
        <w:rPr>
          <w:rFonts w:ascii="Calibri" w:eastAsia="Calibri" w:hAnsi="Calibri"/>
          <w:i/>
        </w:rPr>
        <w:t>Code</w:t>
      </w:r>
      <w:r w:rsidR="002B2953" w:rsidRPr="000B3645">
        <w:rPr>
          <w:rFonts w:ascii="Calibri" w:eastAsia="Calibri" w:hAnsi="Calibri"/>
        </w:rPr>
        <w:t xml:space="preserve">. </w:t>
      </w: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may make minor modifications to procedure that do not materially jeopardize the fairness owed to any party.</w:t>
      </w:r>
      <w:r w:rsidR="002C5389" w:rsidRPr="000B3645">
        <w:rPr>
          <w:rFonts w:ascii="Calibri" w:eastAsia="Calibri" w:hAnsi="Calibri"/>
        </w:rPr>
        <w:t xml:space="preserve"> </w:t>
      </w:r>
      <w:r w:rsidR="00DB5B6A" w:rsidRPr="000B3645">
        <w:rPr>
          <w:rFonts w:ascii="Calibri" w:eastAsia="Calibri" w:hAnsi="Calibri"/>
        </w:rPr>
        <w:t xml:space="preserve">Any question of interpretation of the </w:t>
      </w:r>
      <w:r w:rsidR="00226F4A" w:rsidRPr="000B3645">
        <w:rPr>
          <w:rFonts w:ascii="Calibri" w:eastAsia="Calibri" w:hAnsi="Calibri"/>
          <w:i/>
        </w:rPr>
        <w:t>Code of Student Conduct</w:t>
      </w:r>
      <w:r w:rsidR="00DB5B6A" w:rsidRPr="000B3645">
        <w:rPr>
          <w:rFonts w:ascii="Calibri" w:eastAsia="Calibri" w:hAnsi="Calibri"/>
        </w:rPr>
        <w:t xml:space="preserve"> will be referred to the </w:t>
      </w:r>
      <w:r w:rsidR="001800C2" w:rsidRPr="000B3645">
        <w:rPr>
          <w:rFonts w:ascii="Calibri" w:eastAsia="Calibri" w:hAnsi="Calibri"/>
        </w:rPr>
        <w:t>Dean of Students,</w:t>
      </w:r>
      <w:r w:rsidR="002F1EF0" w:rsidRPr="000B3645">
        <w:rPr>
          <w:rFonts w:ascii="Calibri" w:eastAsia="Calibri" w:hAnsi="Calibri"/>
        </w:rPr>
        <w:t xml:space="preserve"> </w:t>
      </w:r>
      <w:r w:rsidR="00DB5B6A" w:rsidRPr="000B3645">
        <w:rPr>
          <w:rFonts w:ascii="Calibri" w:eastAsia="Calibri" w:hAnsi="Calibri"/>
        </w:rPr>
        <w:t>whose interpretation is final.</w:t>
      </w:r>
      <w:r w:rsidR="002C5389" w:rsidRPr="000B3645">
        <w:rPr>
          <w:rFonts w:ascii="Calibri" w:eastAsia="Calibri" w:hAnsi="Calibri"/>
        </w:rPr>
        <w:t xml:space="preserve"> </w:t>
      </w:r>
      <w:r w:rsidR="00DB5B6A" w:rsidRPr="000B3645">
        <w:rPr>
          <w:rFonts w:ascii="Calibri" w:eastAsia="Calibri" w:hAnsi="Calibri"/>
        </w:rPr>
        <w:t xml:space="preserve">The </w:t>
      </w:r>
      <w:r w:rsidR="00226F4A" w:rsidRPr="000B3645">
        <w:rPr>
          <w:rFonts w:ascii="Calibri" w:eastAsia="Calibri" w:hAnsi="Calibri"/>
          <w:i/>
        </w:rPr>
        <w:t>Code of Student Conduct</w:t>
      </w:r>
      <w:r w:rsidR="00DB5B6A" w:rsidRPr="000B3645">
        <w:rPr>
          <w:rFonts w:ascii="Calibri" w:eastAsia="Calibri" w:hAnsi="Calibri"/>
        </w:rPr>
        <w:t xml:space="preserve"> will be </w:t>
      </w:r>
      <w:r w:rsidR="002F1EF0" w:rsidRPr="000B3645">
        <w:rPr>
          <w:rFonts w:ascii="Calibri" w:eastAsia="Calibri" w:hAnsi="Calibri"/>
        </w:rPr>
        <w:t>updated annually</w:t>
      </w:r>
      <w:r w:rsidR="00DB5B6A" w:rsidRPr="000B3645">
        <w:rPr>
          <w:rFonts w:ascii="Calibri" w:eastAsia="Calibri" w:hAnsi="Calibri"/>
        </w:rPr>
        <w:t xml:space="preserve"> under the direction of the </w:t>
      </w:r>
      <w:r w:rsidR="007B23BA" w:rsidRPr="000B3645">
        <w:rPr>
          <w:rFonts w:ascii="Calibri" w:eastAsia="Calibri" w:hAnsi="Calibri"/>
        </w:rPr>
        <w:t>Director of Student Conduct</w:t>
      </w:r>
      <w:r w:rsidR="00106820" w:rsidRPr="000B3645">
        <w:rPr>
          <w:rFonts w:ascii="Calibri" w:eastAsia="Calibri" w:hAnsi="Calibri"/>
        </w:rPr>
        <w:t xml:space="preserve"> with a comprehensive revision process </w:t>
      </w:r>
      <w:r w:rsidR="002C5389" w:rsidRPr="000B3645">
        <w:rPr>
          <w:rFonts w:ascii="Calibri" w:eastAsia="Calibri" w:hAnsi="Calibri"/>
        </w:rPr>
        <w:t xml:space="preserve">being conducted </w:t>
      </w:r>
      <w:r w:rsidR="00106820" w:rsidRPr="000B3645">
        <w:rPr>
          <w:rFonts w:ascii="Calibri" w:eastAsia="Calibri" w:hAnsi="Calibri"/>
        </w:rPr>
        <w:t xml:space="preserve">every </w:t>
      </w:r>
      <w:r w:rsidR="00FF6C38" w:rsidRPr="000B3645">
        <w:rPr>
          <w:rFonts w:ascii="Calibri" w:eastAsia="Calibri" w:hAnsi="Calibri"/>
          <w:b/>
        </w:rPr>
        <w:t>[</w:t>
      </w:r>
      <w:r w:rsidR="00106820" w:rsidRPr="000B3645">
        <w:rPr>
          <w:rFonts w:ascii="Calibri" w:eastAsia="Calibri" w:hAnsi="Calibri"/>
          <w:b/>
        </w:rPr>
        <w:t>3-5</w:t>
      </w:r>
      <w:r w:rsidR="00FF6C38" w:rsidRPr="000B3645">
        <w:rPr>
          <w:rFonts w:ascii="Calibri" w:eastAsia="Calibri" w:hAnsi="Calibri"/>
          <w:b/>
        </w:rPr>
        <w:t>]</w:t>
      </w:r>
      <w:r w:rsidR="00106820" w:rsidRPr="000B3645">
        <w:rPr>
          <w:rFonts w:ascii="Calibri" w:eastAsia="Calibri" w:hAnsi="Calibri"/>
        </w:rPr>
        <w:t xml:space="preserve"> years.</w:t>
      </w:r>
    </w:p>
    <w:p w:rsidR="003F6BCE" w:rsidRPr="000B3645" w:rsidRDefault="003F6BCE" w:rsidP="00135DD7">
      <w:pPr>
        <w:outlineLvl w:val="0"/>
        <w:rPr>
          <w:rFonts w:ascii="Calibri" w:eastAsia="Calibri" w:hAnsi="Calibri"/>
          <w:b/>
        </w:rPr>
      </w:pPr>
    </w:p>
    <w:p w:rsidR="003611D5" w:rsidRPr="000B3645" w:rsidRDefault="003611D5" w:rsidP="00135DD7">
      <w:pPr>
        <w:outlineLvl w:val="0"/>
        <w:rPr>
          <w:rFonts w:ascii="Calibri" w:eastAsia="Calibri" w:hAnsi="Calibri"/>
          <w:b/>
        </w:rPr>
      </w:pPr>
    </w:p>
    <w:p w:rsidR="00DB5B6A" w:rsidRPr="007B6D9E" w:rsidRDefault="00DB5B6A" w:rsidP="00C62DD7">
      <w:pPr>
        <w:pStyle w:val="Heading1"/>
        <w:rPr>
          <w:rFonts w:eastAsia="Calibri"/>
        </w:rPr>
      </w:pPr>
      <w:bookmarkStart w:id="8" w:name="_Toc239837935"/>
      <w:r w:rsidRPr="007B6D9E">
        <w:rPr>
          <w:rFonts w:eastAsia="Calibri"/>
        </w:rPr>
        <w:t xml:space="preserve">Section 7: </w:t>
      </w:r>
      <w:r w:rsidR="00CE0D3B" w:rsidRPr="007B6D9E">
        <w:rPr>
          <w:rFonts w:eastAsia="Calibri"/>
        </w:rPr>
        <w:t xml:space="preserve">Formal </w:t>
      </w:r>
      <w:r w:rsidRPr="007B6D9E">
        <w:rPr>
          <w:rFonts w:eastAsia="Calibri"/>
        </w:rPr>
        <w:t>Conduct Procedures</w:t>
      </w:r>
      <w:bookmarkEnd w:id="8"/>
    </w:p>
    <w:p w:rsidR="00B51AB5" w:rsidRPr="000B3645" w:rsidRDefault="00B51AB5" w:rsidP="00135DD7">
      <w:pPr>
        <w:jc w:val="center"/>
        <w:outlineLvl w:val="0"/>
        <w:rPr>
          <w:rFonts w:ascii="Calibri" w:eastAsia="Calibri" w:hAnsi="Calibri"/>
          <w:b/>
        </w:rPr>
      </w:pPr>
    </w:p>
    <w:p w:rsidR="00C72FFF" w:rsidRPr="000B3645" w:rsidRDefault="00F654ED" w:rsidP="00AD4D4D">
      <w:pPr>
        <w:pStyle w:val="ListParagraph"/>
        <w:numPr>
          <w:ilvl w:val="0"/>
          <w:numId w:val="66"/>
        </w:numPr>
        <w:spacing w:after="0" w:line="240" w:lineRule="auto"/>
        <w:rPr>
          <w:b/>
          <w:sz w:val="24"/>
          <w:szCs w:val="24"/>
        </w:rPr>
      </w:pPr>
      <w:r w:rsidRPr="000B3645">
        <w:rPr>
          <w:b/>
          <w:sz w:val="24"/>
          <w:szCs w:val="24"/>
        </w:rPr>
        <w:t>University/College</w:t>
      </w:r>
      <w:r w:rsidR="00C72FFF" w:rsidRPr="000B3645">
        <w:rPr>
          <w:b/>
          <w:sz w:val="24"/>
          <w:szCs w:val="24"/>
        </w:rPr>
        <w:t xml:space="preserve"> as Convener</w:t>
      </w:r>
    </w:p>
    <w:p w:rsidR="00B51AB5" w:rsidRPr="000B3645" w:rsidRDefault="00B51AB5" w:rsidP="00B51AB5">
      <w:pPr>
        <w:pStyle w:val="ListParagraph"/>
        <w:spacing w:after="0" w:line="240" w:lineRule="auto"/>
        <w:ind w:left="360"/>
        <w:rPr>
          <w:b/>
          <w:sz w:val="24"/>
          <w:szCs w:val="24"/>
        </w:rPr>
      </w:pPr>
    </w:p>
    <w:p w:rsidR="00C72FFF" w:rsidRPr="000B3645" w:rsidRDefault="00C72FFF" w:rsidP="00135DD7">
      <w:pPr>
        <w:rPr>
          <w:rFonts w:ascii="Calibri" w:eastAsia="Calibri" w:hAnsi="Calibri"/>
        </w:rPr>
      </w:pPr>
      <w:r w:rsidRPr="000B3645">
        <w:rPr>
          <w:rFonts w:ascii="Calibri" w:eastAsia="Calibri" w:hAnsi="Calibri"/>
        </w:rPr>
        <w:t xml:space="preserve">The </w:t>
      </w:r>
      <w:r w:rsidR="00F654ED" w:rsidRPr="000B3645">
        <w:rPr>
          <w:rFonts w:ascii="Calibri" w:eastAsia="Calibri" w:hAnsi="Calibri"/>
        </w:rPr>
        <w:t>University/College</w:t>
      </w:r>
      <w:r w:rsidRPr="000B3645">
        <w:rPr>
          <w:rFonts w:ascii="Calibri" w:eastAsia="Calibri" w:hAnsi="Calibri"/>
        </w:rPr>
        <w:t xml:space="preserve"> is the convener of every action under this code. Within that action, there are several roles</w:t>
      </w:r>
      <w:r w:rsidR="002B2953" w:rsidRPr="000B3645">
        <w:rPr>
          <w:rFonts w:ascii="Calibri" w:eastAsia="Calibri" w:hAnsi="Calibri"/>
        </w:rPr>
        <w:t xml:space="preserve">. </w:t>
      </w:r>
      <w:r w:rsidRPr="000B3645">
        <w:rPr>
          <w:rFonts w:ascii="Calibri" w:eastAsia="Calibri" w:hAnsi="Calibri"/>
        </w:rPr>
        <w:t xml:space="preserve">The </w:t>
      </w:r>
      <w:r w:rsidR="00590F3C" w:rsidRPr="000B3645">
        <w:rPr>
          <w:rFonts w:ascii="Calibri" w:eastAsia="Calibri" w:hAnsi="Calibri"/>
        </w:rPr>
        <w:t>responding student</w:t>
      </w:r>
      <w:r w:rsidRPr="000B3645">
        <w:rPr>
          <w:rFonts w:ascii="Calibri" w:eastAsia="Calibri" w:hAnsi="Calibri"/>
        </w:rPr>
        <w:t xml:space="preserve"> is the person who is alleged to have violated the Code</w:t>
      </w:r>
      <w:r w:rsidR="002B2953" w:rsidRPr="000B3645">
        <w:rPr>
          <w:rFonts w:ascii="Calibri" w:eastAsia="Calibri" w:hAnsi="Calibri"/>
        </w:rPr>
        <w:t xml:space="preserve">. </w:t>
      </w:r>
      <w:r w:rsidRPr="000B3645">
        <w:rPr>
          <w:rFonts w:ascii="Calibri" w:eastAsia="Calibri" w:hAnsi="Calibri"/>
        </w:rPr>
        <w:t xml:space="preserve">The </w:t>
      </w:r>
      <w:r w:rsidR="00663BDA" w:rsidRPr="000B3645">
        <w:rPr>
          <w:rFonts w:ascii="Calibri" w:eastAsia="Calibri" w:hAnsi="Calibri"/>
        </w:rPr>
        <w:t>party bringing the complaint</w:t>
      </w:r>
      <w:r w:rsidRPr="000B3645">
        <w:rPr>
          <w:rFonts w:ascii="Calibri" w:eastAsia="Calibri" w:hAnsi="Calibri"/>
        </w:rPr>
        <w:t>, who may be a student, employee, visitor</w:t>
      </w:r>
      <w:r w:rsidR="00527A2C" w:rsidRPr="000B3645">
        <w:rPr>
          <w:rFonts w:ascii="Calibri" w:eastAsia="Calibri" w:hAnsi="Calibri"/>
        </w:rPr>
        <w:t>,</w:t>
      </w:r>
      <w:r w:rsidRPr="000B3645">
        <w:rPr>
          <w:rFonts w:ascii="Calibri" w:eastAsia="Calibri" w:hAnsi="Calibri"/>
        </w:rPr>
        <w:t xml:space="preserve"> or</w:t>
      </w:r>
      <w:r w:rsidR="006701E2" w:rsidRPr="000B3645">
        <w:rPr>
          <w:rFonts w:ascii="Calibri" w:eastAsia="Calibri" w:hAnsi="Calibri"/>
        </w:rPr>
        <w:t xml:space="preserve"> guest, may choose to be present</w:t>
      </w:r>
      <w:r w:rsidRPr="000B3645">
        <w:rPr>
          <w:rFonts w:ascii="Calibri" w:eastAsia="Calibri" w:hAnsi="Calibri"/>
        </w:rPr>
        <w:t xml:space="preserve"> and participate in the process as fully as the </w:t>
      </w:r>
      <w:r w:rsidR="00590F3C" w:rsidRPr="000B3645">
        <w:rPr>
          <w:rFonts w:ascii="Calibri" w:eastAsia="Calibri" w:hAnsi="Calibri"/>
        </w:rPr>
        <w:t>responding student</w:t>
      </w:r>
      <w:r w:rsidR="002B2953" w:rsidRPr="000B3645">
        <w:rPr>
          <w:rFonts w:ascii="Calibri" w:eastAsia="Calibri" w:hAnsi="Calibri"/>
        </w:rPr>
        <w:t xml:space="preserve">. </w:t>
      </w:r>
      <w:r w:rsidRPr="000B3645">
        <w:rPr>
          <w:rFonts w:ascii="Calibri" w:eastAsia="Calibri" w:hAnsi="Calibri"/>
        </w:rPr>
        <w:t xml:space="preserve">There are witnesses, who may offer </w:t>
      </w:r>
      <w:r w:rsidR="004F3E7A" w:rsidRPr="000B3645">
        <w:rPr>
          <w:rFonts w:ascii="Calibri" w:eastAsia="Calibri" w:hAnsi="Calibri"/>
        </w:rPr>
        <w:t xml:space="preserve">information </w:t>
      </w:r>
      <w:r w:rsidRPr="000B3645">
        <w:rPr>
          <w:rFonts w:ascii="Calibri" w:eastAsia="Calibri" w:hAnsi="Calibri"/>
        </w:rPr>
        <w:t>regarding the allegation</w:t>
      </w:r>
      <w:r w:rsidR="002B2953" w:rsidRPr="000B3645">
        <w:rPr>
          <w:rFonts w:ascii="Calibri" w:eastAsia="Calibri" w:hAnsi="Calibri"/>
        </w:rPr>
        <w:t xml:space="preserve">. </w:t>
      </w:r>
      <w:r w:rsidRPr="000B3645">
        <w:rPr>
          <w:rFonts w:ascii="Calibri" w:eastAsia="Calibri" w:hAnsi="Calibri"/>
        </w:rPr>
        <w:t xml:space="preserve">There is an investigator(s) whose role is to present the allegations and share the evidence that the </w:t>
      </w:r>
      <w:r w:rsidR="00F654ED" w:rsidRPr="000B3645">
        <w:rPr>
          <w:rFonts w:ascii="Calibri" w:eastAsia="Calibri" w:hAnsi="Calibri"/>
        </w:rPr>
        <w:t>University/College</w:t>
      </w:r>
      <w:r w:rsidRPr="000B3645">
        <w:rPr>
          <w:rFonts w:ascii="Calibri" w:eastAsia="Calibri" w:hAnsi="Calibri"/>
        </w:rPr>
        <w:t xml:space="preserve"> has obtained </w:t>
      </w:r>
      <w:r w:rsidR="006701E2" w:rsidRPr="000B3645">
        <w:rPr>
          <w:rFonts w:ascii="Calibri" w:eastAsia="Calibri" w:hAnsi="Calibri"/>
        </w:rPr>
        <w:t>regarding the allegations</w:t>
      </w:r>
      <w:r w:rsidR="002B2953" w:rsidRPr="000B3645">
        <w:rPr>
          <w:rFonts w:ascii="Calibri" w:eastAsia="Calibri" w:hAnsi="Calibri"/>
        </w:rPr>
        <w:t xml:space="preserve">. </w:t>
      </w:r>
    </w:p>
    <w:p w:rsidR="00B51AB5" w:rsidRPr="000B3645" w:rsidRDefault="00B51AB5" w:rsidP="00135DD7">
      <w:pPr>
        <w:rPr>
          <w:rFonts w:ascii="Calibri" w:eastAsia="Calibri" w:hAnsi="Calibri"/>
        </w:rPr>
      </w:pPr>
    </w:p>
    <w:p w:rsidR="00C72FFF" w:rsidRPr="000B3645" w:rsidRDefault="00C72FFF" w:rsidP="00AD4D4D">
      <w:pPr>
        <w:pStyle w:val="ListParagraph"/>
        <w:numPr>
          <w:ilvl w:val="0"/>
          <w:numId w:val="66"/>
        </w:numPr>
        <w:spacing w:after="0" w:line="240" w:lineRule="auto"/>
        <w:rPr>
          <w:b/>
          <w:sz w:val="24"/>
          <w:szCs w:val="24"/>
        </w:rPr>
      </w:pPr>
      <w:r w:rsidRPr="000B3645">
        <w:rPr>
          <w:b/>
          <w:sz w:val="24"/>
          <w:szCs w:val="24"/>
        </w:rPr>
        <w:t>Group Violations</w:t>
      </w:r>
    </w:p>
    <w:p w:rsidR="00B51AB5" w:rsidRPr="000B3645" w:rsidRDefault="00B51AB5" w:rsidP="00B51AB5">
      <w:pPr>
        <w:pStyle w:val="ListParagraph"/>
        <w:spacing w:after="0" w:line="240" w:lineRule="auto"/>
        <w:ind w:left="360"/>
        <w:rPr>
          <w:b/>
          <w:sz w:val="24"/>
          <w:szCs w:val="24"/>
        </w:rPr>
      </w:pPr>
    </w:p>
    <w:p w:rsidR="00C72FFF" w:rsidRPr="000B3645" w:rsidRDefault="00C72FFF" w:rsidP="00135DD7">
      <w:pPr>
        <w:autoSpaceDE w:val="0"/>
        <w:autoSpaceDN w:val="0"/>
        <w:adjustRightInd w:val="0"/>
        <w:rPr>
          <w:rFonts w:ascii="Calibri" w:hAnsi="Calibri"/>
          <w:color w:val="000000"/>
        </w:rPr>
      </w:pPr>
      <w:r w:rsidRPr="000B3645">
        <w:rPr>
          <w:rFonts w:ascii="Calibri" w:hAnsi="Calibri"/>
          <w:color w:val="000000"/>
        </w:rPr>
        <w:t>A student group or organization and its officers and membership may be held collectively and individually responsible when violations of this code by the organization or its member(s):</w:t>
      </w:r>
    </w:p>
    <w:p w:rsidR="00C72FFF" w:rsidRPr="000B3645" w:rsidRDefault="00264372" w:rsidP="00AD4D4D">
      <w:pPr>
        <w:pStyle w:val="ListParagraph"/>
        <w:numPr>
          <w:ilvl w:val="0"/>
          <w:numId w:val="65"/>
        </w:numPr>
        <w:autoSpaceDE w:val="0"/>
        <w:autoSpaceDN w:val="0"/>
        <w:adjustRightInd w:val="0"/>
        <w:spacing w:after="0" w:line="240" w:lineRule="auto"/>
        <w:rPr>
          <w:b/>
          <w:bCs/>
          <w:color w:val="000000"/>
          <w:sz w:val="24"/>
          <w:szCs w:val="24"/>
        </w:rPr>
      </w:pPr>
      <w:r w:rsidRPr="000B3645">
        <w:rPr>
          <w:color w:val="000000"/>
          <w:sz w:val="24"/>
          <w:szCs w:val="24"/>
        </w:rPr>
        <w:t>T</w:t>
      </w:r>
      <w:r w:rsidR="00C72FFF" w:rsidRPr="000B3645">
        <w:rPr>
          <w:color w:val="000000"/>
          <w:sz w:val="24"/>
          <w:szCs w:val="24"/>
        </w:rPr>
        <w:t xml:space="preserve">ake place at organization-sponsored or co-sponsored events, whether sponsorship is formal or tacit; </w:t>
      </w:r>
    </w:p>
    <w:p w:rsidR="00C72FFF" w:rsidRPr="000B3645" w:rsidRDefault="00264372" w:rsidP="00AD4D4D">
      <w:pPr>
        <w:pStyle w:val="ListParagraph"/>
        <w:numPr>
          <w:ilvl w:val="0"/>
          <w:numId w:val="65"/>
        </w:numPr>
        <w:autoSpaceDE w:val="0"/>
        <w:autoSpaceDN w:val="0"/>
        <w:adjustRightInd w:val="0"/>
        <w:spacing w:after="0" w:line="240" w:lineRule="auto"/>
        <w:rPr>
          <w:b/>
          <w:bCs/>
          <w:color w:val="000000"/>
          <w:sz w:val="24"/>
          <w:szCs w:val="24"/>
        </w:rPr>
      </w:pPr>
      <w:r w:rsidRPr="000B3645">
        <w:rPr>
          <w:color w:val="000000"/>
          <w:sz w:val="24"/>
          <w:szCs w:val="24"/>
        </w:rPr>
        <w:lastRenderedPageBreak/>
        <w:t>H</w:t>
      </w:r>
      <w:r w:rsidR="00C72FFF" w:rsidRPr="000B3645">
        <w:rPr>
          <w:color w:val="000000"/>
          <w:sz w:val="24"/>
          <w:szCs w:val="24"/>
        </w:rPr>
        <w:t>ave received the consent or encouragement of the organi</w:t>
      </w:r>
      <w:r w:rsidR="00C72FFF" w:rsidRPr="000B3645">
        <w:rPr>
          <w:color w:val="000000"/>
          <w:sz w:val="24"/>
          <w:szCs w:val="24"/>
        </w:rPr>
        <w:softHyphen/>
        <w:t>zation or of the organization’s leaders or officers; or</w:t>
      </w:r>
    </w:p>
    <w:p w:rsidR="00C72FFF" w:rsidRPr="000B3645" w:rsidRDefault="00264372" w:rsidP="00AD4D4D">
      <w:pPr>
        <w:pStyle w:val="ListParagraph"/>
        <w:numPr>
          <w:ilvl w:val="0"/>
          <w:numId w:val="65"/>
        </w:numPr>
        <w:autoSpaceDE w:val="0"/>
        <w:autoSpaceDN w:val="0"/>
        <w:adjustRightInd w:val="0"/>
        <w:spacing w:after="0" w:line="240" w:lineRule="auto"/>
        <w:rPr>
          <w:b/>
          <w:bCs/>
          <w:color w:val="000000"/>
          <w:sz w:val="24"/>
          <w:szCs w:val="24"/>
        </w:rPr>
      </w:pPr>
      <w:r w:rsidRPr="000B3645">
        <w:rPr>
          <w:color w:val="000000"/>
          <w:sz w:val="24"/>
          <w:szCs w:val="24"/>
        </w:rPr>
        <w:t>W</w:t>
      </w:r>
      <w:r w:rsidR="00C72FFF" w:rsidRPr="000B3645">
        <w:rPr>
          <w:color w:val="000000"/>
          <w:sz w:val="24"/>
          <w:szCs w:val="24"/>
        </w:rPr>
        <w:t xml:space="preserve">ere known or should have been known to the membership or its officers. </w:t>
      </w:r>
    </w:p>
    <w:p w:rsidR="00B51AB5" w:rsidRPr="000B3645" w:rsidRDefault="00B51AB5" w:rsidP="00B51AB5">
      <w:pPr>
        <w:pStyle w:val="ListParagraph"/>
        <w:autoSpaceDE w:val="0"/>
        <w:autoSpaceDN w:val="0"/>
        <w:adjustRightInd w:val="0"/>
        <w:spacing w:after="0" w:line="240" w:lineRule="auto"/>
        <w:ind w:left="780"/>
        <w:rPr>
          <w:b/>
          <w:bCs/>
          <w:color w:val="000000"/>
          <w:sz w:val="24"/>
          <w:szCs w:val="24"/>
        </w:rPr>
      </w:pPr>
    </w:p>
    <w:p w:rsidR="008E3748" w:rsidRPr="000B3645" w:rsidRDefault="00C72FFF" w:rsidP="004D1330">
      <w:pPr>
        <w:autoSpaceDE w:val="0"/>
        <w:autoSpaceDN w:val="0"/>
        <w:adjustRightInd w:val="0"/>
        <w:rPr>
          <w:rFonts w:ascii="Calibri" w:eastAsia="Calibri" w:hAnsi="Calibri"/>
        </w:rPr>
      </w:pPr>
      <w:r w:rsidRPr="000B3645">
        <w:rPr>
          <w:rFonts w:ascii="Calibri" w:hAnsi="Calibri"/>
          <w:color w:val="000000"/>
        </w:rPr>
        <w:t xml:space="preserve">Hearings for student groups or organizations follow the same general student conduct procedures. </w:t>
      </w:r>
      <w:r w:rsidRPr="000B3645">
        <w:rPr>
          <w:rFonts w:ascii="Calibri" w:eastAsia="Calibri" w:hAnsi="Calibri"/>
        </w:rPr>
        <w:t>In any such action, individual determinations as to responsibility will be made and sanctions may be assigned collectively and individually and will be proportionate to the involvement of each individual and the organization.</w:t>
      </w:r>
    </w:p>
    <w:p w:rsidR="008E3748" w:rsidRPr="000B3645" w:rsidRDefault="008E3748" w:rsidP="00135DD7">
      <w:pPr>
        <w:contextualSpacing/>
        <w:rPr>
          <w:rFonts w:ascii="Calibri" w:eastAsia="Calibri" w:hAnsi="Calibri"/>
          <w:b/>
        </w:rPr>
      </w:pPr>
    </w:p>
    <w:p w:rsidR="00C72FFF" w:rsidRPr="000B3645" w:rsidRDefault="000D0493" w:rsidP="00135DD7">
      <w:pPr>
        <w:contextualSpacing/>
        <w:rPr>
          <w:rFonts w:ascii="Calibri" w:eastAsia="Calibri" w:hAnsi="Calibri"/>
        </w:rPr>
      </w:pPr>
      <w:r w:rsidRPr="000B3645">
        <w:rPr>
          <w:rFonts w:ascii="Calibri" w:eastAsia="Calibri" w:hAnsi="Calibri"/>
        </w:rPr>
        <w:t>C</w:t>
      </w:r>
      <w:r w:rsidR="002B2953" w:rsidRPr="000B3645">
        <w:rPr>
          <w:rFonts w:ascii="Calibri" w:eastAsia="Calibri" w:hAnsi="Calibri"/>
        </w:rPr>
        <w:t xml:space="preserve">. </w:t>
      </w:r>
      <w:r w:rsidR="00C72FFF" w:rsidRPr="000B3645">
        <w:rPr>
          <w:rFonts w:ascii="Calibri" w:eastAsia="Calibri" w:hAnsi="Calibri"/>
          <w:b/>
        </w:rPr>
        <w:t>Amnesty:</w:t>
      </w:r>
    </w:p>
    <w:p w:rsidR="00C72FFF" w:rsidRPr="000B3645" w:rsidRDefault="00C72FFF" w:rsidP="000B6514">
      <w:pPr>
        <w:ind w:left="360"/>
        <w:contextualSpacing/>
        <w:rPr>
          <w:rFonts w:ascii="Calibri" w:eastAsia="Calibri" w:hAnsi="Calibri"/>
          <w:b/>
        </w:rPr>
      </w:pPr>
    </w:p>
    <w:p w:rsidR="00C72FFF" w:rsidRPr="000B3645" w:rsidRDefault="00C72FFF" w:rsidP="00CD74B7">
      <w:pPr>
        <w:pStyle w:val="ListParagraph"/>
        <w:numPr>
          <w:ilvl w:val="0"/>
          <w:numId w:val="103"/>
        </w:numPr>
        <w:spacing w:after="0" w:line="240" w:lineRule="auto"/>
        <w:ind w:left="720"/>
        <w:rPr>
          <w:b/>
        </w:rPr>
      </w:pPr>
      <w:r w:rsidRPr="000B3645">
        <w:rPr>
          <w:b/>
          <w:sz w:val="24"/>
          <w:szCs w:val="24"/>
        </w:rPr>
        <w:t>For Victims</w:t>
      </w:r>
      <w:r w:rsidR="00947304" w:rsidRPr="000B3645">
        <w:rPr>
          <w:b/>
          <w:sz w:val="24"/>
          <w:szCs w:val="24"/>
        </w:rPr>
        <w:t xml:space="preserve"> </w:t>
      </w:r>
    </w:p>
    <w:p w:rsidR="00947304" w:rsidRPr="000B3645" w:rsidRDefault="00947304" w:rsidP="000B6514">
      <w:pPr>
        <w:ind w:left="720"/>
        <w:contextualSpacing/>
        <w:rPr>
          <w:rFonts w:ascii="Calibri" w:eastAsia="Calibri" w:hAnsi="Calibri"/>
          <w:b/>
        </w:rPr>
      </w:pPr>
    </w:p>
    <w:p w:rsidR="00C72FFF" w:rsidRPr="000B3645" w:rsidRDefault="00C72FFF" w:rsidP="000B6514">
      <w:pPr>
        <w:ind w:left="720"/>
        <w:contextualSpacing/>
        <w:rPr>
          <w:rFonts w:ascii="Calibri" w:eastAsia="Calibri" w:hAnsi="Calibri"/>
        </w:rPr>
      </w:pPr>
      <w:r w:rsidRPr="000B3645">
        <w:rPr>
          <w:rFonts w:ascii="Calibri" w:eastAsia="Calibri" w:hAnsi="Calibri"/>
        </w:rPr>
        <w:t xml:space="preserve">The </w:t>
      </w:r>
      <w:r w:rsidR="00F654ED" w:rsidRPr="000B3645">
        <w:rPr>
          <w:rFonts w:ascii="Calibri" w:eastAsia="Calibri" w:hAnsi="Calibri"/>
        </w:rPr>
        <w:t>University/College</w:t>
      </w:r>
      <w:r w:rsidRPr="000B3645">
        <w:rPr>
          <w:rFonts w:ascii="Calibri" w:eastAsia="Calibri" w:hAnsi="Calibri"/>
        </w:rPr>
        <w:t xml:space="preserve"> provides amnesty to victims who may be hesitant to report to </w:t>
      </w:r>
      <w:r w:rsidR="00F654ED" w:rsidRPr="000B3645">
        <w:rPr>
          <w:rFonts w:ascii="Calibri" w:eastAsia="Calibri" w:hAnsi="Calibri"/>
        </w:rPr>
        <w:t>University/College</w:t>
      </w:r>
      <w:r w:rsidRPr="000B3645">
        <w:rPr>
          <w:rFonts w:ascii="Calibri" w:eastAsia="Calibri" w:hAnsi="Calibri"/>
        </w:rPr>
        <w:t xml:space="preserve"> officials because they fear that they themselves may be accused of minor policy violations, such as underage drinking, at the time of the incident</w:t>
      </w:r>
      <w:r w:rsidR="002B2953" w:rsidRPr="000B3645">
        <w:rPr>
          <w:rFonts w:ascii="Calibri" w:eastAsia="Calibri" w:hAnsi="Calibri"/>
        </w:rPr>
        <w:t xml:space="preserve">. </w:t>
      </w:r>
      <w:r w:rsidR="00527A2C" w:rsidRPr="000B3645">
        <w:rPr>
          <w:rFonts w:ascii="Calibri" w:eastAsia="Calibri" w:hAnsi="Calibri"/>
        </w:rPr>
        <w:t>Educational options will be explored, but no conduct proceedings or conduct record will result</w:t>
      </w:r>
      <w:r w:rsidR="001800C2" w:rsidRPr="000B3645">
        <w:rPr>
          <w:rStyle w:val="FootnoteReference"/>
          <w:rFonts w:ascii="Calibri" w:eastAsia="Calibri" w:hAnsi="Calibri"/>
        </w:rPr>
        <w:footnoteReference w:id="10"/>
      </w:r>
      <w:r w:rsidR="00527A2C" w:rsidRPr="000B3645">
        <w:rPr>
          <w:rFonts w:ascii="Calibri" w:eastAsia="Calibri" w:hAnsi="Calibri"/>
        </w:rPr>
        <w:t>.</w:t>
      </w:r>
    </w:p>
    <w:p w:rsidR="00C72FFF" w:rsidRPr="000B3645" w:rsidRDefault="00C72FFF" w:rsidP="000B6514">
      <w:pPr>
        <w:ind w:left="720"/>
        <w:contextualSpacing/>
        <w:rPr>
          <w:rFonts w:ascii="Calibri" w:eastAsia="Calibri" w:hAnsi="Calibri"/>
          <w:b/>
        </w:rPr>
      </w:pPr>
    </w:p>
    <w:p w:rsidR="00C72FFF" w:rsidRPr="000B3645" w:rsidRDefault="00C72FFF" w:rsidP="00CD74B7">
      <w:pPr>
        <w:pStyle w:val="ListParagraph"/>
        <w:numPr>
          <w:ilvl w:val="0"/>
          <w:numId w:val="103"/>
        </w:numPr>
        <w:spacing w:after="0" w:line="240" w:lineRule="auto"/>
        <w:ind w:left="720"/>
        <w:rPr>
          <w:b/>
        </w:rPr>
      </w:pPr>
      <w:r w:rsidRPr="000B3645">
        <w:rPr>
          <w:b/>
          <w:sz w:val="24"/>
          <w:szCs w:val="24"/>
        </w:rPr>
        <w:t>For Those Who Offer Assistance</w:t>
      </w:r>
    </w:p>
    <w:p w:rsidR="00C72FFF" w:rsidRPr="000B3645" w:rsidRDefault="00C72FFF" w:rsidP="000B6514">
      <w:pPr>
        <w:ind w:left="720"/>
        <w:rPr>
          <w:rFonts w:ascii="Calibri" w:eastAsia="Calibri" w:hAnsi="Calibri"/>
        </w:rPr>
      </w:pPr>
    </w:p>
    <w:p w:rsidR="00C72FFF" w:rsidRPr="000B3645" w:rsidRDefault="00C72FFF" w:rsidP="000B6514">
      <w:pPr>
        <w:ind w:left="720"/>
        <w:rPr>
          <w:rFonts w:ascii="Calibri" w:eastAsia="Calibri" w:hAnsi="Calibri"/>
        </w:rPr>
      </w:pPr>
      <w:r w:rsidRPr="000B3645">
        <w:rPr>
          <w:rFonts w:ascii="Calibri" w:eastAsia="Calibri" w:hAnsi="Calibri"/>
        </w:rPr>
        <w:t xml:space="preserve">To encourage students to offer help and assistance to others, </w:t>
      </w:r>
      <w:r w:rsidR="00F654ED" w:rsidRPr="000B3645">
        <w:rPr>
          <w:rFonts w:ascii="Calibri" w:eastAsia="Calibri" w:hAnsi="Calibri"/>
        </w:rPr>
        <w:t>University/College</w:t>
      </w:r>
      <w:r w:rsidRPr="000B3645">
        <w:rPr>
          <w:rFonts w:ascii="Calibri" w:eastAsia="Calibri" w:hAnsi="Calibri"/>
        </w:rPr>
        <w:t xml:space="preserve"> pursues a policy of amnesty for minor violations when students offer help to others in need</w:t>
      </w:r>
      <w:r w:rsidR="002B2953" w:rsidRPr="000B3645">
        <w:rPr>
          <w:rFonts w:ascii="Calibri" w:eastAsia="Calibri" w:hAnsi="Calibri"/>
        </w:rPr>
        <w:t xml:space="preserve">. </w:t>
      </w:r>
      <w:r w:rsidRPr="000B3645">
        <w:rPr>
          <w:rFonts w:ascii="Calibri" w:eastAsia="Calibri" w:hAnsi="Calibri"/>
        </w:rPr>
        <w:t xml:space="preserve">At the discretion of the </w:t>
      </w:r>
      <w:r w:rsidR="00947304" w:rsidRPr="000B3645">
        <w:rPr>
          <w:rFonts w:ascii="Calibri" w:eastAsia="Calibri" w:hAnsi="Calibri"/>
        </w:rPr>
        <w:t>Director of Student Conduct</w:t>
      </w:r>
      <w:r w:rsidRPr="000B3645">
        <w:rPr>
          <w:rFonts w:ascii="Calibri" w:eastAsia="Calibri" w:hAnsi="Calibri"/>
        </w:rPr>
        <w:t>, amnesty may also be extended on a case-by-case basis to the person receiving assistance</w:t>
      </w:r>
      <w:r w:rsidR="002B2953" w:rsidRPr="000B3645">
        <w:rPr>
          <w:rFonts w:ascii="Calibri" w:eastAsia="Calibri" w:hAnsi="Calibri"/>
        </w:rPr>
        <w:t xml:space="preserve">. </w:t>
      </w:r>
      <w:r w:rsidR="00947304" w:rsidRPr="000B3645">
        <w:rPr>
          <w:rFonts w:ascii="Calibri" w:eastAsia="Calibri" w:hAnsi="Calibri"/>
        </w:rPr>
        <w:t>Educational options will be explored, but no conduct proceedings or conduct record will result.</w:t>
      </w:r>
    </w:p>
    <w:p w:rsidR="00C72FFF" w:rsidRPr="000B3645" w:rsidRDefault="00C72FFF" w:rsidP="000B6514">
      <w:pPr>
        <w:ind w:left="720"/>
        <w:rPr>
          <w:rFonts w:ascii="Calibri" w:eastAsia="Calibri" w:hAnsi="Calibri"/>
        </w:rPr>
      </w:pPr>
    </w:p>
    <w:p w:rsidR="00C72FFF" w:rsidRPr="000B3645" w:rsidRDefault="00C72FFF" w:rsidP="00CD74B7">
      <w:pPr>
        <w:pStyle w:val="ListParagraph"/>
        <w:numPr>
          <w:ilvl w:val="0"/>
          <w:numId w:val="103"/>
        </w:numPr>
        <w:spacing w:after="0" w:line="240" w:lineRule="auto"/>
        <w:ind w:left="720"/>
        <w:rPr>
          <w:b/>
        </w:rPr>
      </w:pPr>
      <w:r w:rsidRPr="000B3645">
        <w:rPr>
          <w:b/>
          <w:sz w:val="24"/>
          <w:szCs w:val="24"/>
        </w:rPr>
        <w:t>For Those Who Report Serious Violations</w:t>
      </w:r>
    </w:p>
    <w:p w:rsidR="00B51AB5" w:rsidRPr="000B3645" w:rsidRDefault="00B51AB5" w:rsidP="000B6514">
      <w:pPr>
        <w:ind w:left="720"/>
        <w:rPr>
          <w:rFonts w:ascii="Calibri" w:eastAsia="Calibri" w:hAnsi="Calibri"/>
          <w:b/>
        </w:rPr>
      </w:pPr>
    </w:p>
    <w:p w:rsidR="00C72FFF" w:rsidRPr="000B3645" w:rsidRDefault="00C72FFF" w:rsidP="000B6514">
      <w:pPr>
        <w:ind w:left="720"/>
        <w:rPr>
          <w:rFonts w:ascii="Calibri" w:eastAsia="Calibri" w:hAnsi="Calibri"/>
        </w:rPr>
      </w:pPr>
      <w:r w:rsidRPr="000B3645">
        <w:rPr>
          <w:rFonts w:ascii="Calibri" w:eastAsia="Calibri" w:hAnsi="Calibri"/>
        </w:rPr>
        <w:t xml:space="preserve">Students who are engaged in minor violations but who choose to bring related serious violations by others to the attention of the </w:t>
      </w:r>
      <w:r w:rsidR="00F654ED" w:rsidRPr="000B3645">
        <w:rPr>
          <w:rFonts w:ascii="Calibri" w:eastAsia="Calibri" w:hAnsi="Calibri"/>
        </w:rPr>
        <w:t>University/College</w:t>
      </w:r>
      <w:r w:rsidRPr="000B3645">
        <w:rPr>
          <w:rFonts w:ascii="Calibri" w:eastAsia="Calibri" w:hAnsi="Calibri"/>
        </w:rPr>
        <w:t xml:space="preserve"> are offered amnesty for their minor violations</w:t>
      </w:r>
      <w:r w:rsidR="002B2953" w:rsidRPr="000B3645">
        <w:rPr>
          <w:rFonts w:ascii="Calibri" w:eastAsia="Calibri" w:hAnsi="Calibri"/>
        </w:rPr>
        <w:t xml:space="preserve">. </w:t>
      </w:r>
      <w:r w:rsidR="00947304" w:rsidRPr="000B3645">
        <w:rPr>
          <w:rFonts w:ascii="Calibri" w:eastAsia="Calibri" w:hAnsi="Calibri"/>
        </w:rPr>
        <w:t>Educational options will be explored, but no conduct proceedings or record will result.</w:t>
      </w:r>
    </w:p>
    <w:p w:rsidR="00B51AB5" w:rsidRPr="000B3645" w:rsidRDefault="00B51AB5" w:rsidP="000B6514">
      <w:pPr>
        <w:ind w:left="720"/>
        <w:rPr>
          <w:rFonts w:ascii="Calibri" w:eastAsia="Calibri" w:hAnsi="Calibri"/>
        </w:rPr>
      </w:pPr>
    </w:p>
    <w:p w:rsidR="00C72FFF" w:rsidRPr="000B3645" w:rsidRDefault="00C72FFF" w:rsidP="000B6514">
      <w:pPr>
        <w:ind w:left="720"/>
        <w:rPr>
          <w:rFonts w:ascii="Calibri" w:eastAsia="Calibri" w:hAnsi="Calibri"/>
        </w:rPr>
      </w:pPr>
      <w:r w:rsidRPr="000B3645">
        <w:rPr>
          <w:rFonts w:ascii="Calibri" w:eastAsia="Calibri" w:hAnsi="Calibri"/>
        </w:rPr>
        <w:t xml:space="preserve">Abuse of amnesty requests can result in a decision by the </w:t>
      </w:r>
      <w:r w:rsidR="007B23BA" w:rsidRPr="000B3645">
        <w:rPr>
          <w:rFonts w:ascii="Calibri" w:eastAsia="Calibri" w:hAnsi="Calibri"/>
        </w:rPr>
        <w:t>Director of Student Conduct</w:t>
      </w:r>
      <w:r w:rsidRPr="000B3645">
        <w:rPr>
          <w:rFonts w:ascii="Calibri" w:eastAsia="Calibri" w:hAnsi="Calibri"/>
        </w:rPr>
        <w:t xml:space="preserve"> not to extend amnesty to the same person repeatedly.</w:t>
      </w:r>
    </w:p>
    <w:p w:rsidR="000111AE" w:rsidRPr="000B3645" w:rsidRDefault="000111AE" w:rsidP="000B6514">
      <w:pPr>
        <w:ind w:left="720"/>
        <w:rPr>
          <w:rFonts w:ascii="Calibri" w:eastAsia="Calibri" w:hAnsi="Calibri"/>
        </w:rPr>
      </w:pPr>
    </w:p>
    <w:p w:rsidR="000111AE" w:rsidRPr="000B3645" w:rsidRDefault="000111AE" w:rsidP="00CD74B7">
      <w:pPr>
        <w:pStyle w:val="ListParagraph"/>
        <w:numPr>
          <w:ilvl w:val="0"/>
          <w:numId w:val="103"/>
        </w:numPr>
        <w:spacing w:after="0" w:line="240" w:lineRule="auto"/>
        <w:ind w:left="720"/>
        <w:rPr>
          <w:b/>
        </w:rPr>
      </w:pPr>
      <w:r w:rsidRPr="000B3645">
        <w:rPr>
          <w:b/>
          <w:sz w:val="24"/>
          <w:szCs w:val="24"/>
        </w:rPr>
        <w:t>Safe Harbor</w:t>
      </w:r>
    </w:p>
    <w:p w:rsidR="000111AE" w:rsidRPr="000B3645" w:rsidRDefault="000111AE" w:rsidP="000B6514">
      <w:pPr>
        <w:ind w:left="720"/>
        <w:rPr>
          <w:rFonts w:ascii="Calibri" w:eastAsia="Calibri" w:hAnsi="Calibri"/>
        </w:rPr>
      </w:pPr>
    </w:p>
    <w:p w:rsidR="000111AE" w:rsidRPr="000B3645" w:rsidRDefault="000111AE" w:rsidP="000B6514">
      <w:pPr>
        <w:ind w:left="720"/>
        <w:rPr>
          <w:rFonts w:ascii="Calibri" w:eastAsia="Calibri" w:hAnsi="Calibri"/>
        </w:rPr>
      </w:pPr>
      <w:r w:rsidRPr="000B3645">
        <w:rPr>
          <w:rFonts w:ascii="Calibri" w:eastAsia="Calibri" w:hAnsi="Calibri"/>
        </w:rPr>
        <w:t xml:space="preserve">The </w:t>
      </w:r>
      <w:r w:rsidR="00F654ED" w:rsidRPr="000B3645">
        <w:rPr>
          <w:rFonts w:ascii="Calibri" w:eastAsia="Calibri" w:hAnsi="Calibri"/>
        </w:rPr>
        <w:t>University/College</w:t>
      </w:r>
      <w:r w:rsidRPr="000B3645">
        <w:rPr>
          <w:rFonts w:ascii="Calibri" w:eastAsia="Calibri" w:hAnsi="Calibri"/>
        </w:rPr>
        <w:t xml:space="preserve"> has a Safe Harbor rule for students. The </w:t>
      </w:r>
      <w:r w:rsidR="00F654ED" w:rsidRPr="000B3645">
        <w:rPr>
          <w:rFonts w:ascii="Calibri" w:eastAsia="Calibri" w:hAnsi="Calibri"/>
        </w:rPr>
        <w:t>University/College</w:t>
      </w:r>
      <w:r w:rsidRPr="000B3645">
        <w:rPr>
          <w:rFonts w:ascii="Calibri" w:eastAsia="Calibri" w:hAnsi="Calibri"/>
        </w:rPr>
        <w:t xml:space="preserve"> believes that students who have a drug and/or addiction </w:t>
      </w:r>
      <w:r w:rsidRPr="000B3645">
        <w:rPr>
          <w:rFonts w:ascii="Calibri" w:eastAsia="Calibri" w:hAnsi="Calibri"/>
        </w:rPr>
        <w:lastRenderedPageBreak/>
        <w:t xml:space="preserve">problem deserve help. If any </w:t>
      </w:r>
      <w:r w:rsidR="00F654ED" w:rsidRPr="000B3645">
        <w:rPr>
          <w:rFonts w:ascii="Calibri" w:eastAsia="Calibri" w:hAnsi="Calibri"/>
        </w:rPr>
        <w:t>University/College</w:t>
      </w:r>
      <w:r w:rsidRPr="000B3645">
        <w:rPr>
          <w:rFonts w:ascii="Calibri" w:eastAsia="Calibri" w:hAnsi="Calibri"/>
        </w:rPr>
        <w:t xml:space="preserve"> student brings their own use, </w:t>
      </w:r>
      <w:r w:rsidR="00D03BDF" w:rsidRPr="000B3645">
        <w:rPr>
          <w:rFonts w:ascii="Calibri" w:eastAsia="Calibri" w:hAnsi="Calibri"/>
        </w:rPr>
        <w:t>addiction,</w:t>
      </w:r>
      <w:r w:rsidRPr="000B3645">
        <w:rPr>
          <w:rFonts w:ascii="Calibri" w:eastAsia="Calibri" w:hAnsi="Calibri"/>
        </w:rPr>
        <w:t xml:space="preserve"> or dependency to the attention of </w:t>
      </w:r>
      <w:r w:rsidR="00F654ED" w:rsidRPr="000B3645">
        <w:rPr>
          <w:rFonts w:ascii="Calibri" w:eastAsia="Calibri" w:hAnsi="Calibri"/>
        </w:rPr>
        <w:t>University/College</w:t>
      </w:r>
      <w:r w:rsidRPr="000B3645">
        <w:rPr>
          <w:rFonts w:ascii="Calibri" w:eastAsia="Calibri" w:hAnsi="Calibri"/>
        </w:rPr>
        <w:t xml:space="preserve"> officials outside the threat of drug tests or conduct sanctions and seeks assistance, a conduct complaint will not be pursued. A written action plan may be used to track cooperation with the Safe Harbor program by the student. Failure to follow the action plan will nullify the Safe Harbor protection and campus conduct processes will be initiated.</w:t>
      </w:r>
    </w:p>
    <w:p w:rsidR="00B51AB5" w:rsidRPr="000B3645" w:rsidRDefault="00B51AB5" w:rsidP="008E3748">
      <w:pPr>
        <w:rPr>
          <w:rFonts w:ascii="Calibri" w:eastAsia="Calibri" w:hAnsi="Calibri"/>
        </w:rPr>
      </w:pPr>
    </w:p>
    <w:p w:rsidR="003F6BCE" w:rsidRPr="000B3645" w:rsidRDefault="000D0493" w:rsidP="00135DD7">
      <w:pPr>
        <w:contextualSpacing/>
        <w:rPr>
          <w:rFonts w:ascii="Calibri" w:eastAsia="Calibri" w:hAnsi="Calibri"/>
          <w:b/>
        </w:rPr>
      </w:pPr>
      <w:r w:rsidRPr="000B3645">
        <w:rPr>
          <w:rFonts w:ascii="Calibri" w:eastAsia="Calibri" w:hAnsi="Calibri"/>
          <w:b/>
        </w:rPr>
        <w:t xml:space="preserve">D. </w:t>
      </w:r>
      <w:r w:rsidR="00761494" w:rsidRPr="000B3645">
        <w:rPr>
          <w:rFonts w:ascii="Calibri" w:eastAsia="Calibri" w:hAnsi="Calibri"/>
          <w:b/>
        </w:rPr>
        <w:t>Notice of Alleged Violation</w:t>
      </w:r>
    </w:p>
    <w:p w:rsidR="003F6BCE" w:rsidRPr="000B3645" w:rsidRDefault="003F6BCE" w:rsidP="00135DD7">
      <w:pPr>
        <w:ind w:left="360"/>
        <w:contextualSpacing/>
        <w:rPr>
          <w:rFonts w:ascii="Calibri" w:eastAsia="Calibri" w:hAnsi="Calibri"/>
          <w:b/>
        </w:rPr>
      </w:pPr>
    </w:p>
    <w:p w:rsidR="00DB5B6A" w:rsidRPr="000B3645" w:rsidRDefault="000753AF" w:rsidP="00135DD7">
      <w:pPr>
        <w:contextualSpacing/>
        <w:rPr>
          <w:rFonts w:ascii="Calibri" w:eastAsia="Calibri" w:hAnsi="Calibri"/>
        </w:rPr>
      </w:pPr>
      <w:r w:rsidRPr="000B3645">
        <w:rPr>
          <w:rFonts w:ascii="Calibri" w:eastAsia="Calibri" w:hAnsi="Calibri"/>
        </w:rPr>
        <w:t xml:space="preserve">Any member of the </w:t>
      </w:r>
      <w:r w:rsidR="00F654ED" w:rsidRPr="000B3645">
        <w:rPr>
          <w:rFonts w:ascii="Calibri" w:eastAsia="Calibri" w:hAnsi="Calibri"/>
        </w:rPr>
        <w:t>University/College</w:t>
      </w:r>
      <w:r w:rsidR="00DB5B6A" w:rsidRPr="000B3645">
        <w:rPr>
          <w:rFonts w:ascii="Calibri" w:eastAsia="Calibri" w:hAnsi="Calibri"/>
        </w:rPr>
        <w:t xml:space="preserve"> community, vis</w:t>
      </w:r>
      <w:r w:rsidR="003F6BCE" w:rsidRPr="000B3645">
        <w:rPr>
          <w:rFonts w:ascii="Calibri" w:eastAsia="Calibri" w:hAnsi="Calibri"/>
        </w:rPr>
        <w:t>itor or guest</w:t>
      </w:r>
      <w:r w:rsidR="00824EC4" w:rsidRPr="000B3645">
        <w:rPr>
          <w:rFonts w:ascii="Calibri" w:eastAsia="Calibri" w:hAnsi="Calibri"/>
        </w:rPr>
        <w:t xml:space="preserve"> may allege a policy violation(s)</w:t>
      </w:r>
      <w:r w:rsidR="00DB5B6A" w:rsidRPr="000B3645">
        <w:rPr>
          <w:rFonts w:ascii="Calibri" w:eastAsia="Calibri" w:hAnsi="Calibri"/>
        </w:rPr>
        <w:t xml:space="preserve"> </w:t>
      </w:r>
      <w:r w:rsidR="00824EC4" w:rsidRPr="000B3645">
        <w:rPr>
          <w:rFonts w:ascii="Calibri" w:eastAsia="Calibri" w:hAnsi="Calibri"/>
        </w:rPr>
        <w:t>by any</w:t>
      </w:r>
      <w:r w:rsidR="00DB5B6A" w:rsidRPr="000B3645">
        <w:rPr>
          <w:rFonts w:ascii="Calibri" w:eastAsia="Calibri" w:hAnsi="Calibri"/>
        </w:rPr>
        <w:t xml:space="preserve"> student for misconduct</w:t>
      </w:r>
      <w:r w:rsidR="00824EC4" w:rsidRPr="000B3645">
        <w:rPr>
          <w:rFonts w:ascii="Calibri" w:eastAsia="Calibri" w:hAnsi="Calibri"/>
        </w:rPr>
        <w:t xml:space="preserve"> under this </w:t>
      </w:r>
      <w:r w:rsidR="00824EC4" w:rsidRPr="000B3645">
        <w:rPr>
          <w:rFonts w:ascii="Calibri" w:eastAsia="Calibri" w:hAnsi="Calibri"/>
          <w:i/>
        </w:rPr>
        <w:t>Code</w:t>
      </w:r>
      <w:r w:rsidR="00DB5B6A" w:rsidRPr="000B3645">
        <w:rPr>
          <w:rFonts w:ascii="Calibri" w:eastAsia="Calibri" w:hAnsi="Calibri"/>
        </w:rPr>
        <w:t xml:space="preserve"> </w:t>
      </w:r>
      <w:r w:rsidR="00824EC4" w:rsidRPr="000B3645">
        <w:rPr>
          <w:rFonts w:ascii="Calibri" w:eastAsia="Calibri" w:hAnsi="Calibri"/>
        </w:rPr>
        <w:t xml:space="preserve">[by the following process and/or </w:t>
      </w:r>
      <w:r w:rsidR="00DB5B6A" w:rsidRPr="000B3645">
        <w:rPr>
          <w:rFonts w:ascii="Calibri" w:eastAsia="Calibri" w:hAnsi="Calibri"/>
        </w:rPr>
        <w:t>via the following URL</w:t>
      </w:r>
      <w:r w:rsidR="00824EC4" w:rsidRPr="000B3645">
        <w:rPr>
          <w:rFonts w:ascii="Calibri" w:eastAsia="Calibri" w:hAnsi="Calibri"/>
        </w:rPr>
        <w:t>]</w:t>
      </w:r>
      <w:r w:rsidR="00DB5B6A" w:rsidRPr="000B3645">
        <w:rPr>
          <w:rFonts w:ascii="Calibri" w:eastAsia="Calibri" w:hAnsi="Calibri"/>
        </w:rPr>
        <w:t xml:space="preserve">: </w:t>
      </w:r>
    </w:p>
    <w:p w:rsidR="003F6BCE" w:rsidRPr="000B3645" w:rsidRDefault="003F6BCE" w:rsidP="00135DD7">
      <w:pPr>
        <w:contextualSpacing/>
        <w:rPr>
          <w:rFonts w:ascii="Calibri" w:eastAsia="Calibri" w:hAnsi="Calibri"/>
          <w:b/>
        </w:rPr>
      </w:pPr>
    </w:p>
    <w:p w:rsidR="00DB5B6A" w:rsidRPr="000B3645" w:rsidRDefault="00824EC4" w:rsidP="00135DD7">
      <w:pPr>
        <w:rPr>
          <w:rFonts w:ascii="Calibri" w:eastAsia="Calibri" w:hAnsi="Calibri"/>
        </w:rPr>
      </w:pPr>
      <w:r w:rsidRPr="000B3645">
        <w:rPr>
          <w:rFonts w:ascii="Calibri" w:eastAsia="Calibri" w:hAnsi="Calibri"/>
        </w:rPr>
        <w:t>Notice may also be given</w:t>
      </w:r>
      <w:r w:rsidR="00DB5B6A" w:rsidRPr="000B3645">
        <w:rPr>
          <w:rFonts w:ascii="Calibri" w:eastAsia="Calibri" w:hAnsi="Calibri"/>
        </w:rPr>
        <w:t xml:space="preserve"> to the </w:t>
      </w:r>
      <w:r w:rsidR="007B23BA" w:rsidRPr="000B3645">
        <w:rPr>
          <w:rFonts w:ascii="Calibri" w:eastAsia="Calibri" w:hAnsi="Calibri"/>
        </w:rPr>
        <w:t>Director of Student Conduct</w:t>
      </w:r>
      <w:r w:rsidR="00DB5B6A" w:rsidRPr="000B3645">
        <w:rPr>
          <w:rFonts w:ascii="Calibri" w:eastAsia="Calibri" w:hAnsi="Calibri"/>
        </w:rPr>
        <w:t xml:space="preserve"> (or designee)</w:t>
      </w:r>
      <w:r w:rsidR="001A6B85" w:rsidRPr="000B3645">
        <w:rPr>
          <w:rFonts w:ascii="Calibri" w:eastAsia="Calibri" w:hAnsi="Calibri"/>
        </w:rPr>
        <w:t xml:space="preserve"> </w:t>
      </w:r>
      <w:r w:rsidR="00DB5B6A" w:rsidRPr="000B3645">
        <w:rPr>
          <w:rFonts w:ascii="Calibri" w:eastAsia="Calibri" w:hAnsi="Calibri"/>
        </w:rPr>
        <w:t>and</w:t>
      </w:r>
      <w:r w:rsidR="002F1EF0" w:rsidRPr="000B3645">
        <w:rPr>
          <w:rFonts w:ascii="Calibri" w:eastAsia="Calibri" w:hAnsi="Calibri"/>
        </w:rPr>
        <w:t>/or</w:t>
      </w:r>
      <w:r w:rsidR="00DB5B6A" w:rsidRPr="000B3645">
        <w:rPr>
          <w:rFonts w:ascii="Calibri" w:eastAsia="Calibri" w:hAnsi="Calibri"/>
        </w:rPr>
        <w:t xml:space="preserve"> to the Title IX </w:t>
      </w:r>
      <w:r w:rsidR="008732F9" w:rsidRPr="000B3645">
        <w:rPr>
          <w:rFonts w:ascii="Calibri" w:eastAsia="Calibri" w:hAnsi="Calibri"/>
        </w:rPr>
        <w:t>Coordinator</w:t>
      </w:r>
      <w:r w:rsidR="00DB5B6A" w:rsidRPr="000B3645">
        <w:rPr>
          <w:rFonts w:ascii="Calibri" w:eastAsia="Calibri" w:hAnsi="Calibri"/>
        </w:rPr>
        <w:t xml:space="preserve">, when appropriate. </w:t>
      </w:r>
      <w:r w:rsidR="00883DB2" w:rsidRPr="000B3645">
        <w:rPr>
          <w:rFonts w:ascii="Calibri" w:eastAsia="Calibri" w:hAnsi="Calibri"/>
        </w:rPr>
        <w:t xml:space="preserve">Additionally, administrators may act on notice of a potential violation whether a formal </w:t>
      </w:r>
      <w:r w:rsidRPr="000B3645">
        <w:rPr>
          <w:rFonts w:ascii="Calibri" w:eastAsia="Calibri" w:hAnsi="Calibri"/>
        </w:rPr>
        <w:t>allegation</w:t>
      </w:r>
      <w:r w:rsidR="00883DB2" w:rsidRPr="000B3645">
        <w:rPr>
          <w:rFonts w:ascii="Calibri" w:eastAsia="Calibri" w:hAnsi="Calibri"/>
        </w:rPr>
        <w:t xml:space="preserve"> is made or not. </w:t>
      </w:r>
      <w:r w:rsidR="00DB5B6A" w:rsidRPr="000B3645">
        <w:rPr>
          <w:rFonts w:ascii="Calibri" w:eastAsia="Calibri" w:hAnsi="Calibri"/>
        </w:rPr>
        <w:t xml:space="preserve">All </w:t>
      </w:r>
      <w:r w:rsidRPr="000B3645">
        <w:rPr>
          <w:rFonts w:ascii="Calibri" w:eastAsia="Calibri" w:hAnsi="Calibri"/>
        </w:rPr>
        <w:t>allegations</w:t>
      </w:r>
      <w:r w:rsidR="00DB5B6A" w:rsidRPr="000B3645">
        <w:rPr>
          <w:rFonts w:ascii="Calibri" w:eastAsia="Calibri" w:hAnsi="Calibri"/>
        </w:rPr>
        <w:t xml:space="preserve"> </w:t>
      </w:r>
      <w:r w:rsidR="00883DB2" w:rsidRPr="000B3645">
        <w:rPr>
          <w:rFonts w:ascii="Calibri" w:eastAsia="Calibri" w:hAnsi="Calibri"/>
        </w:rPr>
        <w:t xml:space="preserve">can be submitted by a victim or a third party, and </w:t>
      </w:r>
      <w:r w:rsidR="00DB5B6A" w:rsidRPr="000B3645">
        <w:rPr>
          <w:rFonts w:ascii="Calibri" w:eastAsia="Calibri" w:hAnsi="Calibri"/>
        </w:rPr>
        <w:t>should be submitted as soon as possible after t</w:t>
      </w:r>
      <w:r w:rsidR="000753AF" w:rsidRPr="000B3645">
        <w:rPr>
          <w:rFonts w:ascii="Calibri" w:eastAsia="Calibri" w:hAnsi="Calibri"/>
        </w:rPr>
        <w:t xml:space="preserve">he offending event occurs. The </w:t>
      </w:r>
      <w:r w:rsidR="00F654ED" w:rsidRPr="000B3645">
        <w:rPr>
          <w:rFonts w:ascii="Calibri" w:eastAsia="Calibri" w:hAnsi="Calibri"/>
        </w:rPr>
        <w:t>University/College</w:t>
      </w:r>
      <w:r w:rsidR="00DB5B6A" w:rsidRPr="000B3645">
        <w:rPr>
          <w:rFonts w:ascii="Calibri" w:eastAsia="Calibri" w:hAnsi="Calibri"/>
        </w:rPr>
        <w:t xml:space="preserve"> has the right to pursue a</w:t>
      </w:r>
      <w:r w:rsidRPr="000B3645">
        <w:rPr>
          <w:rFonts w:ascii="Calibri" w:eastAsia="Calibri" w:hAnsi="Calibri"/>
        </w:rPr>
        <w:t>n allegation</w:t>
      </w:r>
      <w:r w:rsidR="00DB5B6A" w:rsidRPr="000B3645">
        <w:rPr>
          <w:rFonts w:ascii="Calibri" w:eastAsia="Calibri" w:hAnsi="Calibri"/>
        </w:rPr>
        <w:t xml:space="preserve"> or </w:t>
      </w:r>
      <w:r w:rsidR="00E668CE" w:rsidRPr="000B3645">
        <w:rPr>
          <w:rFonts w:ascii="Calibri" w:eastAsia="Calibri" w:hAnsi="Calibri"/>
        </w:rPr>
        <w:t>notice</w:t>
      </w:r>
      <w:r w:rsidR="00DB5B6A" w:rsidRPr="000B3645">
        <w:rPr>
          <w:rFonts w:ascii="Calibri" w:eastAsia="Calibri" w:hAnsi="Calibri"/>
        </w:rPr>
        <w:t xml:space="preserve"> of misconduct on its own behalf and to serve as </w:t>
      </w:r>
      <w:r w:rsidR="00761494" w:rsidRPr="000B3645">
        <w:rPr>
          <w:rFonts w:ascii="Calibri" w:eastAsia="Calibri" w:hAnsi="Calibri"/>
        </w:rPr>
        <w:t>convener of the</w:t>
      </w:r>
      <w:r w:rsidR="00DB5B6A" w:rsidRPr="000B3645">
        <w:rPr>
          <w:rFonts w:ascii="Calibri" w:eastAsia="Calibri" w:hAnsi="Calibri"/>
        </w:rPr>
        <w:t xml:space="preserve"> subsequent campus conduct process.</w:t>
      </w:r>
    </w:p>
    <w:p w:rsidR="00B51AB5" w:rsidRPr="000B3645" w:rsidRDefault="00B51AB5" w:rsidP="00135DD7">
      <w:pPr>
        <w:rPr>
          <w:rFonts w:ascii="Calibri" w:eastAsia="Calibri" w:hAnsi="Calibri"/>
        </w:rPr>
      </w:pPr>
    </w:p>
    <w:p w:rsidR="00DB5B6A" w:rsidRPr="000B3645" w:rsidRDefault="00DB5B6A" w:rsidP="00135DD7">
      <w:pPr>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00A7652C" w:rsidRPr="000B3645">
        <w:rPr>
          <w:rFonts w:ascii="Calibri" w:eastAsia="Calibri" w:hAnsi="Calibri"/>
        </w:rPr>
        <w:t xml:space="preserve"> </w:t>
      </w:r>
      <w:r w:rsidRPr="000B3645">
        <w:rPr>
          <w:rFonts w:ascii="Calibri" w:eastAsia="Calibri" w:hAnsi="Calibri"/>
        </w:rPr>
        <w:t xml:space="preserve">(or designee) will assume responsibility for the investigation of the alleged violation as described </w:t>
      </w:r>
      <w:r w:rsidR="00824EC4" w:rsidRPr="000B3645">
        <w:rPr>
          <w:rFonts w:ascii="Calibri" w:eastAsia="Calibri" w:hAnsi="Calibri"/>
        </w:rPr>
        <w:t xml:space="preserve">in the </w:t>
      </w:r>
      <w:r w:rsidR="00A0500A" w:rsidRPr="000B3645">
        <w:rPr>
          <w:rFonts w:ascii="Calibri" w:eastAsia="Calibri" w:hAnsi="Calibri"/>
        </w:rPr>
        <w:t>sub-</w:t>
      </w:r>
      <w:r w:rsidR="00824EC4" w:rsidRPr="000B3645">
        <w:rPr>
          <w:rFonts w:ascii="Calibri" w:eastAsia="Calibri" w:hAnsi="Calibri"/>
        </w:rPr>
        <w:t>section below.</w:t>
      </w:r>
    </w:p>
    <w:p w:rsidR="00B51AB5" w:rsidRPr="000B3645" w:rsidRDefault="00B51AB5" w:rsidP="00135DD7">
      <w:pPr>
        <w:rPr>
          <w:rFonts w:ascii="Calibri" w:eastAsia="Calibri" w:hAnsi="Calibri"/>
        </w:rPr>
      </w:pPr>
    </w:p>
    <w:p w:rsidR="00761494" w:rsidRPr="000B3645" w:rsidRDefault="00B51AB5" w:rsidP="00B51AB5">
      <w:pPr>
        <w:rPr>
          <w:rFonts w:ascii="Calibri" w:hAnsi="Calibri"/>
          <w:color w:val="000000"/>
        </w:rPr>
      </w:pPr>
      <w:r w:rsidRPr="000B3645">
        <w:rPr>
          <w:rFonts w:ascii="Calibri" w:hAnsi="Calibri"/>
          <w:b/>
        </w:rPr>
        <w:t xml:space="preserve">E. </w:t>
      </w:r>
      <w:r w:rsidR="00DB5B6A" w:rsidRPr="000B3645">
        <w:rPr>
          <w:rFonts w:ascii="Calibri" w:hAnsi="Calibri"/>
          <w:b/>
        </w:rPr>
        <w:t xml:space="preserve">Investigation </w:t>
      </w:r>
    </w:p>
    <w:p w:rsidR="00761494" w:rsidRPr="000B3645" w:rsidRDefault="00761494" w:rsidP="00135DD7">
      <w:pPr>
        <w:pStyle w:val="ListParagraph"/>
        <w:spacing w:after="0" w:line="240" w:lineRule="auto"/>
        <w:ind w:left="360"/>
        <w:rPr>
          <w:color w:val="000000"/>
          <w:sz w:val="24"/>
          <w:szCs w:val="24"/>
        </w:rPr>
      </w:pPr>
    </w:p>
    <w:p w:rsidR="00DB5B6A" w:rsidRPr="000B3645" w:rsidRDefault="007B0B77" w:rsidP="002918E3">
      <w:pPr>
        <w:rPr>
          <w:rFonts w:ascii="Calibri" w:hAnsi="Calibri"/>
          <w:color w:val="000000"/>
        </w:rPr>
      </w:pPr>
      <w:r w:rsidRPr="000B3645">
        <w:rPr>
          <w:rFonts w:ascii="Calibri" w:hAnsi="Calibri"/>
        </w:rPr>
        <w:t xml:space="preserve">Investigation is referenced in both steps 1 and 2 above, with detailed investigation procedures described in this </w:t>
      </w:r>
      <w:r w:rsidR="00A0500A" w:rsidRPr="000B3645">
        <w:rPr>
          <w:rFonts w:ascii="Calibri" w:hAnsi="Calibri"/>
        </w:rPr>
        <w:t>sub-</w:t>
      </w:r>
      <w:r w:rsidRPr="000B3645">
        <w:rPr>
          <w:rFonts w:ascii="Calibri" w:hAnsi="Calibri"/>
        </w:rPr>
        <w:t>section</w:t>
      </w:r>
      <w:r w:rsidR="002B2953" w:rsidRPr="000B3645">
        <w:rPr>
          <w:rFonts w:ascii="Calibri" w:hAnsi="Calibri"/>
        </w:rPr>
        <w:t xml:space="preserve">. </w:t>
      </w:r>
      <w:r w:rsidRPr="000B3645">
        <w:rPr>
          <w:rFonts w:ascii="Calibri" w:hAnsi="Calibri"/>
        </w:rPr>
        <w:t>T</w:t>
      </w:r>
      <w:r w:rsidR="002918E3" w:rsidRPr="000B3645">
        <w:rPr>
          <w:rFonts w:ascii="Calibri" w:hAnsi="Calibri"/>
        </w:rPr>
        <w:t>he Director of Student Conduct will appoint an investigator(s) for allegation</w:t>
      </w:r>
      <w:r w:rsidR="00FF68C6" w:rsidRPr="000B3645">
        <w:rPr>
          <w:rFonts w:ascii="Calibri" w:hAnsi="Calibri"/>
        </w:rPr>
        <w:t>s</w:t>
      </w:r>
      <w:r w:rsidR="002918E3" w:rsidRPr="000B3645">
        <w:rPr>
          <w:rFonts w:ascii="Calibri" w:hAnsi="Calibri"/>
        </w:rPr>
        <w:t xml:space="preserve"> under this </w:t>
      </w:r>
      <w:r w:rsidR="002918E3" w:rsidRPr="000B3645">
        <w:rPr>
          <w:rFonts w:ascii="Calibri" w:hAnsi="Calibri"/>
          <w:i/>
        </w:rPr>
        <w:t>Code</w:t>
      </w:r>
      <w:r w:rsidR="002918E3" w:rsidRPr="000B3645">
        <w:rPr>
          <w:rFonts w:ascii="Calibri" w:hAnsi="Calibri"/>
        </w:rPr>
        <w:t>.</w:t>
      </w:r>
      <w:r w:rsidR="00FF68C6" w:rsidRPr="000B3645">
        <w:rPr>
          <w:rStyle w:val="FootnoteReference"/>
          <w:rFonts w:ascii="Calibri" w:hAnsi="Calibri"/>
        </w:rPr>
        <w:footnoteReference w:id="11"/>
      </w:r>
      <w:r w:rsidR="002918E3" w:rsidRPr="000B3645">
        <w:rPr>
          <w:rFonts w:ascii="Calibri" w:hAnsi="Calibri"/>
        </w:rPr>
        <w:t xml:space="preserve"> </w:t>
      </w:r>
      <w:r w:rsidR="00DB5B6A" w:rsidRPr="000B3645">
        <w:rPr>
          <w:rFonts w:ascii="Calibri" w:hAnsi="Calibri"/>
          <w:color w:val="000000"/>
        </w:rPr>
        <w:t xml:space="preserve">The investigator(s) will take the following steps, if not already completed by the </w:t>
      </w:r>
      <w:r w:rsidR="008732F9" w:rsidRPr="000B3645">
        <w:rPr>
          <w:rFonts w:ascii="Calibri" w:hAnsi="Calibri"/>
          <w:color w:val="000000"/>
        </w:rPr>
        <w:t>Coordinator</w:t>
      </w:r>
      <w:r w:rsidR="00DB5B6A" w:rsidRPr="000B3645">
        <w:rPr>
          <w:rFonts w:ascii="Calibri" w:hAnsi="Calibri"/>
          <w:color w:val="000000"/>
        </w:rPr>
        <w:t xml:space="preserve"> or designee</w:t>
      </w:r>
      <w:r w:rsidR="0071557E" w:rsidRPr="000B3645">
        <w:rPr>
          <w:rFonts w:ascii="Calibri" w:hAnsi="Calibri"/>
          <w:color w:val="000000"/>
        </w:rPr>
        <w:t>:</w:t>
      </w:r>
    </w:p>
    <w:p w:rsidR="00DB5B6A" w:rsidRPr="000B3645" w:rsidRDefault="00FF68C6"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I</w:t>
      </w:r>
      <w:r w:rsidR="00DB5B6A" w:rsidRPr="000B3645">
        <w:rPr>
          <w:color w:val="000000"/>
          <w:sz w:val="24"/>
          <w:szCs w:val="24"/>
        </w:rPr>
        <w:t>nitiate any necessary remedial actions on behalf of the victim</w:t>
      </w:r>
      <w:r w:rsidR="00535549" w:rsidRPr="000B3645">
        <w:rPr>
          <w:color w:val="000000"/>
          <w:sz w:val="24"/>
          <w:szCs w:val="24"/>
        </w:rPr>
        <w:t xml:space="preserve"> (if any)</w:t>
      </w:r>
      <w:r w:rsidR="00DB5B6A" w:rsidRPr="000B3645">
        <w:rPr>
          <w:color w:val="000000"/>
          <w:sz w:val="24"/>
          <w:szCs w:val="24"/>
        </w:rPr>
        <w:t xml:space="preserve">; </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Determine the identity and contact information of the </w:t>
      </w:r>
      <w:r w:rsidR="00663BDA" w:rsidRPr="000B3645">
        <w:rPr>
          <w:color w:val="000000"/>
          <w:sz w:val="24"/>
          <w:szCs w:val="24"/>
        </w:rPr>
        <w:t>party bringing the complaint</w:t>
      </w:r>
      <w:r w:rsidRPr="000B3645">
        <w:rPr>
          <w:color w:val="000000"/>
          <w:sz w:val="24"/>
          <w:szCs w:val="24"/>
        </w:rPr>
        <w:t>, whether that person is the initiator of the compl</w:t>
      </w:r>
      <w:r w:rsidR="000753AF" w:rsidRPr="000B3645">
        <w:rPr>
          <w:color w:val="000000"/>
          <w:sz w:val="24"/>
          <w:szCs w:val="24"/>
        </w:rPr>
        <w:t xml:space="preserve">aint, the alleged victim, or a </w:t>
      </w:r>
      <w:r w:rsidR="00F654ED" w:rsidRPr="000B3645">
        <w:rPr>
          <w:color w:val="000000"/>
          <w:sz w:val="24"/>
          <w:szCs w:val="24"/>
        </w:rPr>
        <w:t>University/College</w:t>
      </w:r>
      <w:r w:rsidRPr="000B3645">
        <w:rPr>
          <w:color w:val="000000"/>
          <w:sz w:val="24"/>
          <w:szCs w:val="24"/>
        </w:rPr>
        <w:t xml:space="preserve"> proxy or representative;</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Conduct an immediate preliminary investigation to identify a</w:t>
      </w:r>
      <w:r w:rsidR="0071557E" w:rsidRPr="000B3645">
        <w:rPr>
          <w:color w:val="000000"/>
          <w:sz w:val="24"/>
          <w:szCs w:val="24"/>
        </w:rPr>
        <w:t>n initial</w:t>
      </w:r>
      <w:r w:rsidRPr="000B3645">
        <w:rPr>
          <w:color w:val="000000"/>
          <w:sz w:val="24"/>
          <w:szCs w:val="24"/>
        </w:rPr>
        <w:t xml:space="preserve"> list of all policies that may have been violated, to review the history of the parties, the context of the incident(s), any potential patterns and the nature of the complaint;</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If the victim is reluctant to pursue the complaint, determine whether the complaint should still be pursued and whether sufficient </w:t>
      </w:r>
      <w:r w:rsidRPr="000B3645">
        <w:rPr>
          <w:color w:val="000000"/>
          <w:sz w:val="24"/>
          <w:szCs w:val="24"/>
        </w:rPr>
        <w:lastRenderedPageBreak/>
        <w:t>independent evidence could support the complaint without the participation of the victim;</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No</w:t>
      </w:r>
      <w:r w:rsidR="000753AF" w:rsidRPr="000B3645">
        <w:rPr>
          <w:color w:val="000000"/>
          <w:sz w:val="24"/>
          <w:szCs w:val="24"/>
        </w:rPr>
        <w:t xml:space="preserve">tify the victim of whether the </w:t>
      </w:r>
      <w:r w:rsidR="00F654ED" w:rsidRPr="000B3645">
        <w:rPr>
          <w:color w:val="000000"/>
          <w:sz w:val="24"/>
          <w:szCs w:val="24"/>
        </w:rPr>
        <w:t>University/College</w:t>
      </w:r>
      <w:r w:rsidRPr="000B3645">
        <w:rPr>
          <w:color w:val="000000"/>
          <w:sz w:val="24"/>
          <w:szCs w:val="24"/>
        </w:rPr>
        <w:t xml:space="preserve"> intends to pursue the complaint regardless of their involvement, and inform the victim of their rights in the process and option to become involved if they so choose;</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Preliminary investigation usually takes between </w:t>
      </w:r>
      <w:r w:rsidR="00535549" w:rsidRPr="000B3645">
        <w:rPr>
          <w:color w:val="000000"/>
          <w:sz w:val="24"/>
          <w:szCs w:val="24"/>
        </w:rPr>
        <w:t>1-7 business days</w:t>
      </w:r>
      <w:r w:rsidRPr="000B3645">
        <w:rPr>
          <w:color w:val="000000"/>
          <w:sz w:val="24"/>
          <w:szCs w:val="24"/>
        </w:rPr>
        <w:t xml:space="preserve"> to complete;</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If indicated by the preliminary investigation and authorized by the </w:t>
      </w:r>
      <w:r w:rsidR="008732F9" w:rsidRPr="000B3645">
        <w:rPr>
          <w:color w:val="000000"/>
          <w:sz w:val="24"/>
          <w:szCs w:val="24"/>
        </w:rPr>
        <w:t>Coordinator</w:t>
      </w:r>
      <w:r w:rsidR="00535549" w:rsidRPr="000B3645">
        <w:rPr>
          <w:color w:val="000000"/>
          <w:sz w:val="24"/>
          <w:szCs w:val="24"/>
        </w:rPr>
        <w:t xml:space="preserve"> or Director or Student Conduct</w:t>
      </w:r>
      <w:r w:rsidRPr="000B3645">
        <w:rPr>
          <w:color w:val="000000"/>
          <w:sz w:val="24"/>
          <w:szCs w:val="24"/>
        </w:rPr>
        <w:t xml:space="preserve">, conduct a comprehensive investigation to determine if there is reasonable cause to </w:t>
      </w:r>
      <w:r w:rsidR="00C4306C" w:rsidRPr="000B3645">
        <w:rPr>
          <w:color w:val="000000"/>
          <w:sz w:val="24"/>
          <w:szCs w:val="24"/>
        </w:rPr>
        <w:t>believe that the responding student violated College/University policy</w:t>
      </w:r>
      <w:r w:rsidRPr="000B3645">
        <w:rPr>
          <w:color w:val="000000"/>
          <w:sz w:val="24"/>
          <w:szCs w:val="24"/>
        </w:rPr>
        <w:t xml:space="preserve">, and to determine what specific policy violations should </w:t>
      </w:r>
      <w:r w:rsidR="00C4306C" w:rsidRPr="000B3645">
        <w:rPr>
          <w:color w:val="000000"/>
          <w:sz w:val="24"/>
          <w:szCs w:val="24"/>
        </w:rPr>
        <w:t>serve as the basis for the complaint</w:t>
      </w:r>
      <w:r w:rsidR="00535549" w:rsidRPr="000B3645">
        <w:rPr>
          <w:color w:val="000000"/>
          <w:sz w:val="24"/>
          <w:szCs w:val="24"/>
        </w:rPr>
        <w:t>;</w:t>
      </w:r>
      <w:r w:rsidRPr="000B3645">
        <w:rPr>
          <w:color w:val="000000"/>
          <w:sz w:val="24"/>
          <w:szCs w:val="24"/>
        </w:rPr>
        <w:t xml:space="preserve">  </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If there is insufficient evidence through the investigation to support reasonable cause, the </w:t>
      </w:r>
      <w:r w:rsidR="00535549" w:rsidRPr="000B3645">
        <w:rPr>
          <w:color w:val="000000"/>
          <w:sz w:val="24"/>
          <w:szCs w:val="24"/>
        </w:rPr>
        <w:t>allegations</w:t>
      </w:r>
      <w:r w:rsidRPr="000B3645">
        <w:rPr>
          <w:color w:val="000000"/>
          <w:sz w:val="24"/>
          <w:szCs w:val="24"/>
        </w:rPr>
        <w:t xml:space="preserve"> will be closed with no further action;</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A comprehensive investigation usually takes between one day and two weeks;</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Meet with the </w:t>
      </w:r>
      <w:r w:rsidR="00663BDA" w:rsidRPr="000B3645">
        <w:rPr>
          <w:color w:val="000000"/>
          <w:sz w:val="24"/>
          <w:szCs w:val="24"/>
        </w:rPr>
        <w:t>party bringing the complaint</w:t>
      </w:r>
      <w:r w:rsidR="00535549" w:rsidRPr="000B3645">
        <w:rPr>
          <w:color w:val="000000"/>
          <w:sz w:val="24"/>
          <w:szCs w:val="24"/>
        </w:rPr>
        <w:t xml:space="preserve"> </w:t>
      </w:r>
      <w:r w:rsidRPr="000B3645">
        <w:rPr>
          <w:color w:val="000000"/>
          <w:sz w:val="24"/>
          <w:szCs w:val="24"/>
        </w:rPr>
        <w:t xml:space="preserve">to finalize the </w:t>
      </w:r>
      <w:r w:rsidR="00663BDA" w:rsidRPr="000B3645">
        <w:rPr>
          <w:color w:val="000000"/>
          <w:sz w:val="24"/>
          <w:szCs w:val="24"/>
        </w:rPr>
        <w:t>Party bringing the complaint</w:t>
      </w:r>
      <w:r w:rsidR="00574F30" w:rsidRPr="000B3645">
        <w:rPr>
          <w:color w:val="000000"/>
          <w:sz w:val="24"/>
          <w:szCs w:val="24"/>
        </w:rPr>
        <w:t xml:space="preserve">’s Statement, </w:t>
      </w:r>
      <w:r w:rsidRPr="000B3645">
        <w:rPr>
          <w:color w:val="000000"/>
          <w:sz w:val="24"/>
          <w:szCs w:val="24"/>
        </w:rPr>
        <w:t xml:space="preserve">which will be drawn up by the </w:t>
      </w:r>
      <w:r w:rsidR="00535549" w:rsidRPr="000B3645">
        <w:rPr>
          <w:color w:val="000000"/>
          <w:sz w:val="24"/>
          <w:szCs w:val="24"/>
        </w:rPr>
        <w:t>i</w:t>
      </w:r>
      <w:r w:rsidR="00574F30" w:rsidRPr="000B3645">
        <w:rPr>
          <w:color w:val="000000"/>
          <w:sz w:val="24"/>
          <w:szCs w:val="24"/>
        </w:rPr>
        <w:t>nvestigator</w:t>
      </w:r>
      <w:r w:rsidRPr="000B3645">
        <w:rPr>
          <w:color w:val="000000"/>
          <w:sz w:val="24"/>
          <w:szCs w:val="24"/>
        </w:rPr>
        <w:t xml:space="preserve"> </w:t>
      </w:r>
      <w:r w:rsidR="00535549" w:rsidRPr="000B3645">
        <w:rPr>
          <w:color w:val="000000"/>
          <w:sz w:val="24"/>
          <w:szCs w:val="24"/>
        </w:rPr>
        <w:t xml:space="preserve">or designee </w:t>
      </w:r>
      <w:r w:rsidRPr="000B3645">
        <w:rPr>
          <w:color w:val="000000"/>
          <w:sz w:val="24"/>
          <w:szCs w:val="24"/>
        </w:rPr>
        <w:t>as a result of this meeting;</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Commence a thorough, reliable and impartial investigation by developing a strategic investigation plan, including a witness list, evidence list, intended timeframe, and order of interviews for all witnesses and the </w:t>
      </w:r>
      <w:r w:rsidR="00590F3C" w:rsidRPr="000B3645">
        <w:rPr>
          <w:color w:val="000000"/>
          <w:sz w:val="24"/>
          <w:szCs w:val="24"/>
        </w:rPr>
        <w:t>responding student</w:t>
      </w:r>
      <w:r w:rsidRPr="000B3645">
        <w:rPr>
          <w:color w:val="000000"/>
          <w:sz w:val="24"/>
          <w:szCs w:val="24"/>
        </w:rPr>
        <w:t xml:space="preserve">, who may be given notice of the interview prior to or at the time of the interview; </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Prepare the notice of </w:t>
      </w:r>
      <w:r w:rsidR="00940758" w:rsidRPr="000B3645">
        <w:rPr>
          <w:color w:val="000000"/>
          <w:sz w:val="24"/>
          <w:szCs w:val="24"/>
        </w:rPr>
        <w:t>alleged policy violation(s)</w:t>
      </w:r>
      <w:r w:rsidRPr="000B3645">
        <w:rPr>
          <w:color w:val="000000"/>
          <w:sz w:val="24"/>
          <w:szCs w:val="24"/>
        </w:rPr>
        <w:t xml:space="preserve"> on the basis of the reasonable cause determination, which may be delivered prior to, during or after the </w:t>
      </w:r>
      <w:r w:rsidR="00590F3C" w:rsidRPr="000B3645">
        <w:rPr>
          <w:color w:val="000000"/>
          <w:sz w:val="24"/>
          <w:szCs w:val="24"/>
        </w:rPr>
        <w:t>responding student</w:t>
      </w:r>
      <w:r w:rsidRPr="000B3645">
        <w:rPr>
          <w:color w:val="000000"/>
          <w:sz w:val="24"/>
          <w:szCs w:val="24"/>
        </w:rPr>
        <w:t xml:space="preserve"> is interviewed, at the discretion of the investigator(s);</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Interview all relevant witnesses, </w:t>
      </w:r>
      <w:r w:rsidR="00FF68C6" w:rsidRPr="000B3645">
        <w:rPr>
          <w:color w:val="000000"/>
          <w:sz w:val="24"/>
          <w:szCs w:val="24"/>
        </w:rPr>
        <w:t xml:space="preserve">summarize </w:t>
      </w:r>
      <w:r w:rsidR="0071557E" w:rsidRPr="000B3645">
        <w:rPr>
          <w:color w:val="000000"/>
          <w:sz w:val="24"/>
          <w:szCs w:val="24"/>
        </w:rPr>
        <w:t>the information they are able to share</w:t>
      </w:r>
      <w:r w:rsidR="00FF68C6" w:rsidRPr="000B3645">
        <w:rPr>
          <w:color w:val="000000"/>
          <w:sz w:val="24"/>
          <w:szCs w:val="24"/>
        </w:rPr>
        <w:t xml:space="preserve"> </w:t>
      </w:r>
      <w:r w:rsidRPr="000B3645">
        <w:rPr>
          <w:color w:val="000000"/>
          <w:sz w:val="24"/>
          <w:szCs w:val="24"/>
        </w:rPr>
        <w:t>and have each witness sign the</w:t>
      </w:r>
      <w:r w:rsidR="00062E11" w:rsidRPr="000B3645">
        <w:rPr>
          <w:color w:val="000000"/>
          <w:sz w:val="24"/>
          <w:szCs w:val="24"/>
        </w:rPr>
        <w:t xml:space="preserve"> summary </w:t>
      </w:r>
      <w:r w:rsidRPr="000B3645">
        <w:rPr>
          <w:color w:val="000000"/>
          <w:sz w:val="24"/>
          <w:szCs w:val="24"/>
        </w:rPr>
        <w:t>to verif</w:t>
      </w:r>
      <w:r w:rsidR="0071557E" w:rsidRPr="000B3645">
        <w:rPr>
          <w:color w:val="000000"/>
          <w:sz w:val="24"/>
          <w:szCs w:val="24"/>
        </w:rPr>
        <w:t>y its accuracy</w:t>
      </w:r>
      <w:r w:rsidRPr="000B3645">
        <w:rPr>
          <w:color w:val="000000"/>
          <w:sz w:val="24"/>
          <w:szCs w:val="24"/>
        </w:rPr>
        <w:t>;</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Obtain all documentary evidence and information that is available;</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Obtain all physical evidence that is available;</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Complete the investigation promptly by analyzing all available evidence without unreasonable deviation from the intended timeline;</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Make a finding, based on a preponderance of the evidence (whether a policy violation is more likely than not);</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Present the investigation report and findings to the </w:t>
      </w:r>
      <w:r w:rsidR="00590F3C" w:rsidRPr="000B3645">
        <w:rPr>
          <w:color w:val="000000"/>
          <w:sz w:val="24"/>
          <w:szCs w:val="24"/>
        </w:rPr>
        <w:t>responding student</w:t>
      </w:r>
      <w:r w:rsidRPr="000B3645">
        <w:rPr>
          <w:color w:val="000000"/>
          <w:sz w:val="24"/>
          <w:szCs w:val="24"/>
        </w:rPr>
        <w:t xml:space="preserve">, who may: </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accept the findings, </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 xml:space="preserve">accept the findings in part and reject them in part, </w:t>
      </w:r>
    </w:p>
    <w:p w:rsidR="00DB5B6A" w:rsidRPr="000B3645" w:rsidRDefault="00DB5B6A" w:rsidP="00CD74B7">
      <w:pPr>
        <w:pStyle w:val="ListParagraph"/>
        <w:numPr>
          <w:ilvl w:val="1"/>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t>or may reject all findings;</w:t>
      </w:r>
    </w:p>
    <w:p w:rsidR="00DB5B6A" w:rsidRPr="000B3645" w:rsidRDefault="00DB5B6A" w:rsidP="00CD74B7">
      <w:pPr>
        <w:pStyle w:val="ListParagraph"/>
        <w:numPr>
          <w:ilvl w:val="0"/>
          <w:numId w:val="104"/>
        </w:numPr>
        <w:tabs>
          <w:tab w:val="left" w:pos="720"/>
        </w:tabs>
        <w:suppressAutoHyphens/>
        <w:autoSpaceDE w:val="0"/>
        <w:autoSpaceDN w:val="0"/>
        <w:adjustRightInd w:val="0"/>
        <w:spacing w:after="0" w:line="240" w:lineRule="auto"/>
        <w:ind w:right="360"/>
        <w:textAlignment w:val="center"/>
        <w:rPr>
          <w:color w:val="000000"/>
          <w:sz w:val="24"/>
          <w:szCs w:val="24"/>
        </w:rPr>
      </w:pPr>
      <w:r w:rsidRPr="000B3645">
        <w:rPr>
          <w:color w:val="000000"/>
          <w:sz w:val="24"/>
          <w:szCs w:val="24"/>
        </w:rPr>
        <w:lastRenderedPageBreak/>
        <w:t xml:space="preserve">Share the findings and update the </w:t>
      </w:r>
      <w:r w:rsidR="00663BDA" w:rsidRPr="000B3645">
        <w:rPr>
          <w:color w:val="000000"/>
          <w:sz w:val="24"/>
          <w:szCs w:val="24"/>
        </w:rPr>
        <w:t>party bringing the complaint</w:t>
      </w:r>
      <w:r w:rsidRPr="000B3645">
        <w:rPr>
          <w:color w:val="000000"/>
          <w:sz w:val="24"/>
          <w:szCs w:val="24"/>
        </w:rPr>
        <w:t xml:space="preserve"> on the status of the investigation and the outcome.</w:t>
      </w:r>
    </w:p>
    <w:p w:rsidR="00106820" w:rsidRPr="000B3645" w:rsidRDefault="00106820" w:rsidP="00135DD7">
      <w:pPr>
        <w:tabs>
          <w:tab w:val="left" w:pos="270"/>
        </w:tabs>
        <w:suppressAutoHyphens/>
        <w:autoSpaceDE w:val="0"/>
        <w:autoSpaceDN w:val="0"/>
        <w:adjustRightInd w:val="0"/>
        <w:ind w:right="360"/>
        <w:textAlignment w:val="center"/>
        <w:outlineLvl w:val="0"/>
        <w:rPr>
          <w:rFonts w:ascii="Calibri" w:hAnsi="Calibri"/>
          <w:b/>
          <w:color w:val="000000"/>
        </w:rPr>
      </w:pPr>
    </w:p>
    <w:p w:rsidR="00DB5B6A" w:rsidRPr="000B3645" w:rsidRDefault="00B51AB5" w:rsidP="00135DD7">
      <w:pPr>
        <w:tabs>
          <w:tab w:val="left" w:pos="270"/>
        </w:tabs>
        <w:suppressAutoHyphens/>
        <w:autoSpaceDE w:val="0"/>
        <w:autoSpaceDN w:val="0"/>
        <w:adjustRightInd w:val="0"/>
        <w:ind w:right="360"/>
        <w:textAlignment w:val="center"/>
        <w:outlineLvl w:val="0"/>
        <w:rPr>
          <w:rFonts w:ascii="Calibri" w:hAnsi="Calibri"/>
          <w:b/>
          <w:color w:val="000000"/>
        </w:rPr>
      </w:pPr>
      <w:r w:rsidRPr="000B3645">
        <w:rPr>
          <w:rFonts w:ascii="Calibri" w:hAnsi="Calibri"/>
          <w:b/>
          <w:color w:val="000000"/>
        </w:rPr>
        <w:t xml:space="preserve">F. </w:t>
      </w:r>
      <w:r w:rsidR="00DB5B6A" w:rsidRPr="000B3645">
        <w:rPr>
          <w:rFonts w:ascii="Calibri" w:hAnsi="Calibri"/>
          <w:b/>
          <w:color w:val="000000"/>
        </w:rPr>
        <w:t xml:space="preserve">Findings </w:t>
      </w:r>
    </w:p>
    <w:p w:rsidR="0071557E" w:rsidRPr="000B3645" w:rsidRDefault="0071557E" w:rsidP="00135DD7">
      <w:pPr>
        <w:tabs>
          <w:tab w:val="left" w:pos="270"/>
        </w:tabs>
        <w:suppressAutoHyphens/>
        <w:autoSpaceDE w:val="0"/>
        <w:autoSpaceDN w:val="0"/>
        <w:adjustRightInd w:val="0"/>
        <w:ind w:right="360"/>
        <w:textAlignment w:val="center"/>
        <w:outlineLvl w:val="0"/>
        <w:rPr>
          <w:rFonts w:ascii="Calibri" w:hAnsi="Calibri"/>
          <w:b/>
          <w:color w:val="000000"/>
        </w:rPr>
      </w:pPr>
    </w:p>
    <w:p w:rsidR="00DB5B6A" w:rsidRPr="000B3645" w:rsidRDefault="008D307D" w:rsidP="00135DD7">
      <w:pPr>
        <w:tabs>
          <w:tab w:val="left" w:pos="270"/>
        </w:tabs>
        <w:suppressAutoHyphens/>
        <w:autoSpaceDE w:val="0"/>
        <w:autoSpaceDN w:val="0"/>
        <w:adjustRightInd w:val="0"/>
        <w:ind w:right="360"/>
        <w:textAlignment w:val="center"/>
        <w:rPr>
          <w:rFonts w:ascii="Calibri" w:hAnsi="Calibri"/>
          <w:b/>
          <w:color w:val="000000"/>
        </w:rPr>
      </w:pPr>
      <w:r w:rsidRPr="000B3645">
        <w:rPr>
          <w:rFonts w:ascii="Calibri" w:hAnsi="Calibri"/>
          <w:color w:val="000000"/>
        </w:rPr>
        <w:t xml:space="preserve">The following options </w:t>
      </w:r>
      <w:r w:rsidR="00053B05" w:rsidRPr="000B3645">
        <w:rPr>
          <w:rFonts w:ascii="Calibri" w:hAnsi="Calibri"/>
          <w:color w:val="000000"/>
        </w:rPr>
        <w:t xml:space="preserve">(1-3) </w:t>
      </w:r>
      <w:r w:rsidRPr="000B3645">
        <w:rPr>
          <w:rFonts w:ascii="Calibri" w:hAnsi="Calibri"/>
          <w:color w:val="000000"/>
        </w:rPr>
        <w:t xml:space="preserve">describe how to proceed </w:t>
      </w:r>
      <w:r w:rsidR="0071557E" w:rsidRPr="000B3645">
        <w:rPr>
          <w:rFonts w:ascii="Calibri" w:hAnsi="Calibri"/>
          <w:color w:val="000000"/>
        </w:rPr>
        <w:t>depending on</w:t>
      </w:r>
      <w:r w:rsidRPr="000B3645">
        <w:rPr>
          <w:rFonts w:ascii="Calibri" w:hAnsi="Calibri"/>
          <w:color w:val="000000"/>
        </w:rPr>
        <w:t xml:space="preserve"> whether the </w:t>
      </w:r>
      <w:r w:rsidR="0071557E" w:rsidRPr="000B3645">
        <w:rPr>
          <w:rFonts w:ascii="Calibri" w:hAnsi="Calibri"/>
          <w:color w:val="000000"/>
        </w:rPr>
        <w:t>r</w:t>
      </w:r>
      <w:r w:rsidRPr="000B3645">
        <w:rPr>
          <w:rFonts w:ascii="Calibri" w:hAnsi="Calibri"/>
          <w:color w:val="000000"/>
        </w:rPr>
        <w:t xml:space="preserve">esponding </w:t>
      </w:r>
      <w:r w:rsidR="0071557E" w:rsidRPr="000B3645">
        <w:rPr>
          <w:rFonts w:ascii="Calibri" w:hAnsi="Calibri"/>
          <w:color w:val="000000"/>
        </w:rPr>
        <w:t>s</w:t>
      </w:r>
      <w:r w:rsidRPr="000B3645">
        <w:rPr>
          <w:rFonts w:ascii="Calibri" w:hAnsi="Calibri"/>
          <w:color w:val="000000"/>
        </w:rPr>
        <w:t>tudent is found responsible and whether the Responding Student accepts or rejects the findings and/or the sanctions either in whole or in part</w:t>
      </w:r>
      <w:r w:rsidRPr="000B3645">
        <w:rPr>
          <w:rFonts w:ascii="Calibri" w:hAnsi="Calibri"/>
          <w:b/>
          <w:color w:val="000000"/>
        </w:rPr>
        <w:t xml:space="preserve">. </w:t>
      </w:r>
      <w:r w:rsidRPr="000B3645">
        <w:rPr>
          <w:rFonts w:ascii="Calibri" w:hAnsi="Calibri"/>
          <w:b/>
          <w:color w:val="000000"/>
        </w:rPr>
        <w:br/>
        <w:t xml:space="preserve"> </w:t>
      </w:r>
    </w:p>
    <w:p w:rsidR="00EE6DA0" w:rsidRPr="000B3645" w:rsidRDefault="00EE6DA0" w:rsidP="00CD74B7">
      <w:pPr>
        <w:pStyle w:val="ListParagraph"/>
        <w:numPr>
          <w:ilvl w:val="0"/>
          <w:numId w:val="105"/>
        </w:numPr>
        <w:tabs>
          <w:tab w:val="left" w:pos="270"/>
        </w:tabs>
        <w:suppressAutoHyphens/>
        <w:autoSpaceDE w:val="0"/>
        <w:autoSpaceDN w:val="0"/>
        <w:adjustRightInd w:val="0"/>
        <w:spacing w:line="240" w:lineRule="auto"/>
        <w:ind w:right="360"/>
        <w:textAlignment w:val="center"/>
        <w:rPr>
          <w:b/>
          <w:color w:val="000000"/>
        </w:rPr>
      </w:pPr>
      <w:r w:rsidRPr="000B3645">
        <w:rPr>
          <w:b/>
          <w:color w:val="000000"/>
          <w:sz w:val="24"/>
          <w:szCs w:val="24"/>
        </w:rPr>
        <w:t xml:space="preserve">The </w:t>
      </w:r>
      <w:r w:rsidR="00702DB6" w:rsidRPr="000B3645">
        <w:rPr>
          <w:b/>
          <w:color w:val="000000"/>
          <w:sz w:val="24"/>
          <w:szCs w:val="24"/>
        </w:rPr>
        <w:t>Responding Student</w:t>
      </w:r>
      <w:r w:rsidRPr="000B3645">
        <w:rPr>
          <w:b/>
          <w:color w:val="000000"/>
          <w:sz w:val="24"/>
          <w:szCs w:val="24"/>
        </w:rPr>
        <w:t xml:space="preserve"> is Found “Not Responsible</w:t>
      </w:r>
      <w:r w:rsidRPr="000B3645">
        <w:rPr>
          <w:b/>
          <w:color w:val="000000"/>
        </w:rPr>
        <w:t>”</w:t>
      </w:r>
    </w:p>
    <w:p w:rsidR="00DB5B6A" w:rsidRPr="000B3645" w:rsidRDefault="00DB5B6A" w:rsidP="008D307D">
      <w:pPr>
        <w:tabs>
          <w:tab w:val="left" w:pos="270"/>
        </w:tabs>
        <w:suppressAutoHyphens/>
        <w:autoSpaceDE w:val="0"/>
        <w:autoSpaceDN w:val="0"/>
        <w:adjustRightInd w:val="0"/>
        <w:ind w:left="720" w:right="360"/>
        <w:textAlignment w:val="center"/>
        <w:rPr>
          <w:rFonts w:ascii="Calibri" w:hAnsi="Calibri"/>
          <w:color w:val="000000"/>
        </w:rPr>
      </w:pPr>
      <w:r w:rsidRPr="000B3645">
        <w:rPr>
          <w:rFonts w:ascii="Calibri" w:hAnsi="Calibri"/>
          <w:color w:val="000000"/>
        </w:rPr>
        <w:t xml:space="preserve">Where the </w:t>
      </w:r>
      <w:r w:rsidR="00590F3C" w:rsidRPr="000B3645">
        <w:rPr>
          <w:rFonts w:ascii="Calibri" w:hAnsi="Calibri"/>
          <w:color w:val="000000"/>
        </w:rPr>
        <w:t>responding student</w:t>
      </w:r>
      <w:r w:rsidRPr="000B3645">
        <w:rPr>
          <w:rFonts w:ascii="Calibri" w:hAnsi="Calibri"/>
          <w:color w:val="000000"/>
        </w:rPr>
        <w:t xml:space="preserve"> is found not responsible for the alleged violation(s), the investigation will be closed</w:t>
      </w:r>
      <w:r w:rsidR="002B2953" w:rsidRPr="000B3645">
        <w:rPr>
          <w:rFonts w:ascii="Calibri" w:hAnsi="Calibri"/>
          <w:color w:val="000000"/>
        </w:rPr>
        <w:t xml:space="preserve">. </w:t>
      </w:r>
      <w:r w:rsidR="007150A3" w:rsidRPr="000B3645">
        <w:rPr>
          <w:rFonts w:ascii="Calibri" w:hAnsi="Calibri"/>
          <w:color w:val="000000"/>
        </w:rPr>
        <w:t>T</w:t>
      </w:r>
      <w:r w:rsidRPr="000B3645">
        <w:rPr>
          <w:rFonts w:ascii="Calibri" w:hAnsi="Calibri"/>
          <w:color w:val="000000"/>
        </w:rPr>
        <w:t xml:space="preserve">he </w:t>
      </w:r>
      <w:r w:rsidR="00663BDA" w:rsidRPr="000B3645">
        <w:rPr>
          <w:rFonts w:ascii="Calibri" w:hAnsi="Calibri"/>
          <w:color w:val="000000"/>
        </w:rPr>
        <w:t>party bringing the complaint</w:t>
      </w:r>
      <w:r w:rsidR="008165D7" w:rsidRPr="000B3645">
        <w:rPr>
          <w:rFonts w:ascii="Calibri" w:hAnsi="Calibri"/>
          <w:color w:val="000000"/>
        </w:rPr>
        <w:t>, if any,</w:t>
      </w:r>
      <w:r w:rsidRPr="000B3645">
        <w:rPr>
          <w:rFonts w:ascii="Calibri" w:hAnsi="Calibri"/>
          <w:color w:val="000000"/>
        </w:rPr>
        <w:t xml:space="preserve"> may request that the </w:t>
      </w:r>
      <w:r w:rsidR="00CD74B7" w:rsidRPr="000B3645">
        <w:rPr>
          <w:rFonts w:ascii="Calibri" w:hAnsi="Calibri"/>
          <w:b/>
          <w:color w:val="000000"/>
        </w:rPr>
        <w:t>[</w:t>
      </w:r>
      <w:r w:rsidRPr="000B3645">
        <w:rPr>
          <w:rFonts w:ascii="Calibri" w:hAnsi="Calibri"/>
          <w:b/>
          <w:color w:val="000000"/>
        </w:rPr>
        <w:t xml:space="preserve">Title IX </w:t>
      </w:r>
      <w:r w:rsidR="008165D7" w:rsidRPr="000B3645">
        <w:rPr>
          <w:rFonts w:ascii="Calibri" w:hAnsi="Calibri"/>
          <w:b/>
          <w:color w:val="000000"/>
        </w:rPr>
        <w:t>Coordinator and</w:t>
      </w:r>
      <w:r w:rsidR="00B71B13" w:rsidRPr="000B3645">
        <w:rPr>
          <w:rFonts w:ascii="Calibri" w:hAnsi="Calibri"/>
          <w:b/>
          <w:color w:val="000000"/>
        </w:rPr>
        <w:t>/or</w:t>
      </w:r>
      <w:r w:rsidR="00CD74B7" w:rsidRPr="000B3645">
        <w:rPr>
          <w:rFonts w:ascii="Calibri" w:hAnsi="Calibri"/>
          <w:b/>
          <w:color w:val="000000"/>
        </w:rPr>
        <w:t>]</w:t>
      </w:r>
      <w:r w:rsidR="008165D7" w:rsidRPr="000B3645">
        <w:rPr>
          <w:rFonts w:ascii="Calibri" w:hAnsi="Calibri"/>
          <w:b/>
          <w:color w:val="000000"/>
        </w:rPr>
        <w:t xml:space="preserve"> </w:t>
      </w:r>
      <w:r w:rsidR="008165D7" w:rsidRPr="000B3645">
        <w:rPr>
          <w:rFonts w:ascii="Calibri" w:hAnsi="Calibri"/>
          <w:color w:val="000000"/>
        </w:rPr>
        <w:t>Director of Student Conduct</w:t>
      </w:r>
      <w:r w:rsidR="00B71B13" w:rsidRPr="000B3645">
        <w:rPr>
          <w:rFonts w:ascii="Calibri" w:hAnsi="Calibri"/>
          <w:color w:val="000000"/>
        </w:rPr>
        <w:t>, as applicable,</w:t>
      </w:r>
      <w:r w:rsidR="008165D7" w:rsidRPr="000B3645">
        <w:rPr>
          <w:rFonts w:ascii="Calibri" w:hAnsi="Calibri"/>
          <w:color w:val="000000"/>
        </w:rPr>
        <w:t xml:space="preserve"> </w:t>
      </w:r>
      <w:r w:rsidR="00EE6DA0" w:rsidRPr="000B3645">
        <w:rPr>
          <w:rFonts w:ascii="Calibri" w:hAnsi="Calibri"/>
          <w:color w:val="000000"/>
        </w:rPr>
        <w:t xml:space="preserve">review the investigation file to possibly </w:t>
      </w:r>
      <w:r w:rsidRPr="000B3645">
        <w:rPr>
          <w:rFonts w:ascii="Calibri" w:hAnsi="Calibri"/>
          <w:color w:val="000000"/>
        </w:rPr>
        <w:t>re-open the investigation or convene a hearing</w:t>
      </w:r>
      <w:r w:rsidR="002B2953" w:rsidRPr="000B3645">
        <w:rPr>
          <w:rFonts w:ascii="Calibri" w:hAnsi="Calibri"/>
          <w:color w:val="000000"/>
        </w:rPr>
        <w:t xml:space="preserve">. </w:t>
      </w:r>
      <w:r w:rsidR="004A7A4D" w:rsidRPr="000B3645">
        <w:rPr>
          <w:rFonts w:ascii="Calibri" w:hAnsi="Calibri"/>
          <w:color w:val="000000"/>
        </w:rPr>
        <w:t>The decision to re-open an</w:t>
      </w:r>
      <w:r w:rsidRPr="000B3645">
        <w:rPr>
          <w:rFonts w:ascii="Calibri" w:hAnsi="Calibri"/>
          <w:color w:val="000000"/>
        </w:rPr>
        <w:t xml:space="preserve"> investigation or convene a hearing rests solely in the discretion of the </w:t>
      </w:r>
      <w:r w:rsidR="00B71B13" w:rsidRPr="000B3645">
        <w:rPr>
          <w:rFonts w:ascii="Calibri" w:hAnsi="Calibri"/>
          <w:color w:val="000000"/>
        </w:rPr>
        <w:t xml:space="preserve">Title IX </w:t>
      </w:r>
      <w:r w:rsidR="008732F9" w:rsidRPr="000B3645">
        <w:rPr>
          <w:rFonts w:ascii="Calibri" w:hAnsi="Calibri"/>
          <w:color w:val="000000"/>
        </w:rPr>
        <w:t>Coordinato</w:t>
      </w:r>
      <w:r w:rsidR="00B71B13" w:rsidRPr="000B3645">
        <w:rPr>
          <w:rFonts w:ascii="Calibri" w:hAnsi="Calibri"/>
          <w:color w:val="000000"/>
        </w:rPr>
        <w:t xml:space="preserve">r or the Director of Student Conduct </w:t>
      </w:r>
      <w:r w:rsidRPr="000B3645">
        <w:rPr>
          <w:rFonts w:ascii="Calibri" w:hAnsi="Calibri"/>
          <w:color w:val="000000"/>
        </w:rPr>
        <w:t xml:space="preserve">in </w:t>
      </w:r>
      <w:r w:rsidR="00EE6DA0" w:rsidRPr="000B3645">
        <w:rPr>
          <w:rFonts w:ascii="Calibri" w:hAnsi="Calibri"/>
          <w:color w:val="000000"/>
        </w:rPr>
        <w:t xml:space="preserve">these </w:t>
      </w:r>
      <w:r w:rsidRPr="000B3645">
        <w:rPr>
          <w:rFonts w:ascii="Calibri" w:hAnsi="Calibri"/>
          <w:color w:val="000000"/>
        </w:rPr>
        <w:t xml:space="preserve">cases, and is granted only on the basis of extraordinary </w:t>
      </w:r>
      <w:r w:rsidR="001914C1" w:rsidRPr="000B3645">
        <w:rPr>
          <w:rFonts w:ascii="Calibri" w:hAnsi="Calibri"/>
          <w:color w:val="000000"/>
        </w:rPr>
        <w:t>cause</w:t>
      </w:r>
      <w:r w:rsidRPr="000B3645">
        <w:rPr>
          <w:rFonts w:ascii="Calibri" w:hAnsi="Calibri"/>
          <w:color w:val="000000"/>
        </w:rPr>
        <w:t>.</w:t>
      </w:r>
    </w:p>
    <w:p w:rsidR="00DB5B6A" w:rsidRPr="000B3645" w:rsidRDefault="00DB5B6A" w:rsidP="008D307D">
      <w:pPr>
        <w:tabs>
          <w:tab w:val="left" w:pos="270"/>
        </w:tabs>
        <w:suppressAutoHyphens/>
        <w:autoSpaceDE w:val="0"/>
        <w:autoSpaceDN w:val="0"/>
        <w:adjustRightInd w:val="0"/>
        <w:ind w:right="360"/>
        <w:textAlignment w:val="center"/>
        <w:rPr>
          <w:rFonts w:ascii="Calibri" w:hAnsi="Calibri"/>
          <w:color w:val="000000"/>
        </w:rPr>
      </w:pPr>
    </w:p>
    <w:p w:rsidR="00EF2C3F" w:rsidRPr="000B3645" w:rsidRDefault="00EE6DA0" w:rsidP="00CD74B7">
      <w:pPr>
        <w:pStyle w:val="ListParagraph"/>
        <w:numPr>
          <w:ilvl w:val="0"/>
          <w:numId w:val="105"/>
        </w:numPr>
        <w:tabs>
          <w:tab w:val="left" w:pos="270"/>
        </w:tabs>
        <w:suppressAutoHyphens/>
        <w:autoSpaceDE w:val="0"/>
        <w:autoSpaceDN w:val="0"/>
        <w:adjustRightInd w:val="0"/>
        <w:spacing w:line="240" w:lineRule="auto"/>
        <w:ind w:right="360"/>
        <w:textAlignment w:val="center"/>
        <w:outlineLvl w:val="0"/>
        <w:rPr>
          <w:color w:val="000000"/>
        </w:rPr>
      </w:pPr>
      <w:r w:rsidRPr="000B3645">
        <w:rPr>
          <w:b/>
          <w:color w:val="000000"/>
          <w:sz w:val="24"/>
          <w:szCs w:val="24"/>
        </w:rPr>
        <w:t xml:space="preserve">The </w:t>
      </w:r>
      <w:r w:rsidR="00590F3C" w:rsidRPr="000B3645">
        <w:rPr>
          <w:b/>
          <w:color w:val="000000"/>
          <w:sz w:val="24"/>
          <w:szCs w:val="24"/>
        </w:rPr>
        <w:t xml:space="preserve">Responding </w:t>
      </w:r>
      <w:r w:rsidR="009851C3" w:rsidRPr="000B3645">
        <w:rPr>
          <w:b/>
          <w:color w:val="000000"/>
          <w:sz w:val="24"/>
          <w:szCs w:val="24"/>
        </w:rPr>
        <w:t>S</w:t>
      </w:r>
      <w:r w:rsidR="00590F3C" w:rsidRPr="000B3645">
        <w:rPr>
          <w:b/>
          <w:color w:val="000000"/>
          <w:sz w:val="24"/>
          <w:szCs w:val="24"/>
        </w:rPr>
        <w:t>tudent</w:t>
      </w:r>
      <w:r w:rsidR="00DB5B6A" w:rsidRPr="000B3645">
        <w:rPr>
          <w:b/>
          <w:color w:val="000000"/>
          <w:sz w:val="24"/>
          <w:szCs w:val="24"/>
        </w:rPr>
        <w:t xml:space="preserve"> Accepts </w:t>
      </w:r>
      <w:r w:rsidRPr="000B3645">
        <w:rPr>
          <w:b/>
          <w:color w:val="000000"/>
          <w:sz w:val="24"/>
          <w:szCs w:val="24"/>
        </w:rPr>
        <w:t>a</w:t>
      </w:r>
      <w:r w:rsidR="00B71B13" w:rsidRPr="000B3645">
        <w:rPr>
          <w:b/>
          <w:color w:val="000000"/>
          <w:sz w:val="24"/>
          <w:szCs w:val="24"/>
        </w:rPr>
        <w:t xml:space="preserve"> </w:t>
      </w:r>
      <w:r w:rsidR="00DB5B6A" w:rsidRPr="000B3645">
        <w:rPr>
          <w:b/>
          <w:color w:val="000000"/>
          <w:sz w:val="24"/>
          <w:szCs w:val="24"/>
        </w:rPr>
        <w:t>Finding</w:t>
      </w:r>
      <w:r w:rsidRPr="000B3645">
        <w:rPr>
          <w:b/>
          <w:color w:val="000000"/>
          <w:sz w:val="24"/>
          <w:szCs w:val="24"/>
        </w:rPr>
        <w:t xml:space="preserve"> of “Responsible”</w:t>
      </w:r>
      <w:r w:rsidR="00EF2C3F" w:rsidRPr="000B3645">
        <w:rPr>
          <w:b/>
          <w:color w:val="000000"/>
          <w:sz w:val="24"/>
          <w:szCs w:val="24"/>
        </w:rPr>
        <w:t>…</w:t>
      </w:r>
    </w:p>
    <w:p w:rsidR="00EF2C3F" w:rsidRPr="000B3645" w:rsidRDefault="00EE6DA0" w:rsidP="00CD74B7">
      <w:pPr>
        <w:pStyle w:val="ListParagraph"/>
        <w:tabs>
          <w:tab w:val="left" w:pos="270"/>
        </w:tabs>
        <w:suppressAutoHyphens/>
        <w:autoSpaceDE w:val="0"/>
        <w:autoSpaceDN w:val="0"/>
        <w:adjustRightInd w:val="0"/>
        <w:spacing w:line="240" w:lineRule="auto"/>
        <w:ind w:right="360"/>
        <w:textAlignment w:val="center"/>
        <w:outlineLvl w:val="0"/>
        <w:rPr>
          <w:color w:val="000000"/>
        </w:rPr>
      </w:pPr>
      <w:r w:rsidRPr="000B3645">
        <w:rPr>
          <w:b/>
          <w:color w:val="000000"/>
          <w:sz w:val="24"/>
          <w:szCs w:val="24"/>
        </w:rPr>
        <w:t xml:space="preserve"> </w:t>
      </w:r>
    </w:p>
    <w:p w:rsidR="00DB5B6A" w:rsidRPr="000B3645" w:rsidRDefault="00EF2C3F" w:rsidP="00CD74B7">
      <w:pPr>
        <w:pStyle w:val="ListParagraph"/>
        <w:numPr>
          <w:ilvl w:val="1"/>
          <w:numId w:val="105"/>
        </w:numPr>
        <w:tabs>
          <w:tab w:val="left" w:pos="270"/>
        </w:tabs>
        <w:suppressAutoHyphens/>
        <w:autoSpaceDE w:val="0"/>
        <w:autoSpaceDN w:val="0"/>
        <w:adjustRightInd w:val="0"/>
        <w:spacing w:line="240" w:lineRule="auto"/>
        <w:ind w:right="360"/>
        <w:textAlignment w:val="center"/>
        <w:outlineLvl w:val="0"/>
        <w:rPr>
          <w:color w:val="000000"/>
        </w:rPr>
      </w:pPr>
      <w:r w:rsidRPr="000B3645">
        <w:rPr>
          <w:b/>
          <w:color w:val="000000"/>
          <w:sz w:val="24"/>
          <w:szCs w:val="24"/>
        </w:rPr>
        <w:t>The Responding Student Accepts a Finding of “Responsible” and</w:t>
      </w:r>
      <w:r w:rsidR="00EE6DA0" w:rsidRPr="000B3645">
        <w:rPr>
          <w:b/>
          <w:color w:val="000000"/>
          <w:sz w:val="24"/>
          <w:szCs w:val="24"/>
        </w:rPr>
        <w:t xml:space="preserve"> </w:t>
      </w:r>
      <w:r w:rsidR="00EE6DA0" w:rsidRPr="000B3645">
        <w:rPr>
          <w:b/>
          <w:color w:val="000000"/>
          <w:sz w:val="24"/>
          <w:szCs w:val="24"/>
          <w:u w:val="single"/>
        </w:rPr>
        <w:t xml:space="preserve">Accepts </w:t>
      </w:r>
      <w:r w:rsidR="00EE6DA0" w:rsidRPr="000B3645">
        <w:rPr>
          <w:b/>
          <w:color w:val="000000"/>
          <w:sz w:val="24"/>
          <w:szCs w:val="24"/>
        </w:rPr>
        <w:t>the Recommended Sanctions</w:t>
      </w:r>
      <w:r w:rsidR="002B2953" w:rsidRPr="000B3645">
        <w:rPr>
          <w:b/>
          <w:color w:val="000000"/>
          <w:sz w:val="24"/>
          <w:szCs w:val="24"/>
        </w:rPr>
        <w:t xml:space="preserve">. </w:t>
      </w:r>
    </w:p>
    <w:p w:rsidR="00DB5B6A" w:rsidRPr="000B3645" w:rsidRDefault="00EE6DA0" w:rsidP="00CD74B7">
      <w:pPr>
        <w:tabs>
          <w:tab w:val="left" w:pos="270"/>
        </w:tabs>
        <w:suppressAutoHyphens/>
        <w:autoSpaceDE w:val="0"/>
        <w:autoSpaceDN w:val="0"/>
        <w:adjustRightInd w:val="0"/>
        <w:ind w:left="1440" w:right="360"/>
        <w:textAlignment w:val="center"/>
        <w:rPr>
          <w:rFonts w:ascii="Calibri" w:hAnsi="Calibri"/>
          <w:b/>
          <w:color w:val="000000"/>
        </w:rPr>
      </w:pPr>
      <w:r w:rsidRPr="000B3645">
        <w:rPr>
          <w:rFonts w:ascii="Calibri" w:hAnsi="Calibri"/>
          <w:color w:val="000000"/>
        </w:rPr>
        <w:t xml:space="preserve">Should </w:t>
      </w:r>
      <w:r w:rsidR="00DB5B6A" w:rsidRPr="000B3645">
        <w:rPr>
          <w:rFonts w:ascii="Calibri" w:hAnsi="Calibri"/>
          <w:color w:val="000000"/>
        </w:rPr>
        <w:t xml:space="preserve">the </w:t>
      </w:r>
      <w:r w:rsidR="00590F3C" w:rsidRPr="000B3645">
        <w:rPr>
          <w:rFonts w:ascii="Calibri" w:hAnsi="Calibri"/>
          <w:color w:val="000000"/>
        </w:rPr>
        <w:t>responding student</w:t>
      </w:r>
      <w:r w:rsidR="001914C1" w:rsidRPr="000B3645">
        <w:rPr>
          <w:rFonts w:ascii="Calibri" w:hAnsi="Calibri"/>
          <w:color w:val="000000"/>
        </w:rPr>
        <w:t xml:space="preserve"> accept </w:t>
      </w:r>
      <w:r w:rsidR="00DB5B6A" w:rsidRPr="000B3645">
        <w:rPr>
          <w:rFonts w:ascii="Calibri" w:hAnsi="Calibri"/>
          <w:color w:val="000000"/>
        </w:rPr>
        <w:t xml:space="preserve">the finding that </w:t>
      </w:r>
      <w:r w:rsidR="00702DB6" w:rsidRPr="000B3645">
        <w:rPr>
          <w:rFonts w:ascii="Calibri" w:hAnsi="Calibri"/>
          <w:color w:val="000000"/>
        </w:rPr>
        <w:t>they</w:t>
      </w:r>
      <w:r w:rsidR="00DB5B6A" w:rsidRPr="000B3645">
        <w:rPr>
          <w:rFonts w:ascii="Calibri" w:hAnsi="Calibri"/>
          <w:color w:val="000000"/>
        </w:rPr>
        <w:t xml:space="preserve"> violated </w:t>
      </w:r>
      <w:r w:rsidR="00F654ED" w:rsidRPr="000B3645">
        <w:rPr>
          <w:rFonts w:ascii="Calibri" w:hAnsi="Calibri"/>
          <w:color w:val="000000"/>
        </w:rPr>
        <w:t>University/College</w:t>
      </w:r>
      <w:r w:rsidR="00DB5B6A" w:rsidRPr="000B3645">
        <w:rPr>
          <w:rFonts w:ascii="Calibri" w:hAnsi="Calibri"/>
          <w:color w:val="000000"/>
        </w:rPr>
        <w:t xml:space="preserve"> policy, the Investigator will recommend </w:t>
      </w:r>
      <w:r w:rsidR="00B71B13" w:rsidRPr="000B3645">
        <w:rPr>
          <w:rFonts w:ascii="Calibri" w:hAnsi="Calibri"/>
          <w:color w:val="000000"/>
        </w:rPr>
        <w:t>appropriate sanctions for the violation</w:t>
      </w:r>
      <w:r w:rsidR="001914C1" w:rsidRPr="000B3645">
        <w:rPr>
          <w:rFonts w:ascii="Calibri" w:hAnsi="Calibri"/>
          <w:color w:val="000000"/>
        </w:rPr>
        <w:t>, having consulted with Director of Student Conduct and/or Title IX Coordinator, as appropriate</w:t>
      </w:r>
      <w:r w:rsidR="002B2953" w:rsidRPr="000B3645">
        <w:rPr>
          <w:rFonts w:ascii="Calibri" w:hAnsi="Calibri"/>
          <w:color w:val="000000"/>
        </w:rPr>
        <w:t xml:space="preserve">. </w:t>
      </w:r>
      <w:r w:rsidR="00B71B13" w:rsidRPr="000B3645">
        <w:rPr>
          <w:rFonts w:ascii="Calibri" w:hAnsi="Calibri"/>
          <w:color w:val="000000"/>
        </w:rPr>
        <w:t xml:space="preserve">In cases involving discrimination, recommended sanctions </w:t>
      </w:r>
      <w:r w:rsidR="00DB5B6A" w:rsidRPr="000B3645">
        <w:rPr>
          <w:rFonts w:ascii="Calibri" w:hAnsi="Calibri"/>
          <w:color w:val="000000"/>
        </w:rPr>
        <w:t xml:space="preserve">will act to end the discrimination, prevent its recurrence, and remedy its effects on the victim and the </w:t>
      </w:r>
      <w:r w:rsidR="00F654ED" w:rsidRPr="000B3645">
        <w:rPr>
          <w:rFonts w:ascii="Calibri" w:hAnsi="Calibri"/>
          <w:color w:val="000000"/>
        </w:rPr>
        <w:t>University/College</w:t>
      </w:r>
      <w:r w:rsidR="00DB5B6A" w:rsidRPr="000B3645">
        <w:rPr>
          <w:rFonts w:ascii="Calibri" w:hAnsi="Calibri"/>
          <w:color w:val="000000"/>
        </w:rPr>
        <w:t xml:space="preserve"> community</w:t>
      </w:r>
      <w:r w:rsidR="002B2953" w:rsidRPr="000B3645">
        <w:rPr>
          <w:rFonts w:ascii="Calibri" w:hAnsi="Calibri"/>
          <w:color w:val="000000"/>
        </w:rPr>
        <w:t xml:space="preserve">. </w:t>
      </w:r>
      <w:r w:rsidR="00DB5B6A" w:rsidRPr="000B3645">
        <w:rPr>
          <w:rFonts w:ascii="Calibri" w:hAnsi="Calibri"/>
          <w:color w:val="000000"/>
        </w:rPr>
        <w:t xml:space="preserve">If the </w:t>
      </w:r>
      <w:r w:rsidR="00590F3C" w:rsidRPr="000B3645">
        <w:rPr>
          <w:rFonts w:ascii="Calibri" w:hAnsi="Calibri"/>
          <w:color w:val="000000"/>
        </w:rPr>
        <w:t>responding student</w:t>
      </w:r>
      <w:r w:rsidR="00DB5B6A" w:rsidRPr="000B3645">
        <w:rPr>
          <w:rFonts w:ascii="Calibri" w:hAnsi="Calibri"/>
          <w:color w:val="000000"/>
        </w:rPr>
        <w:t xml:space="preserve"> accepts these</w:t>
      </w:r>
      <w:r w:rsidR="001914C1" w:rsidRPr="000B3645">
        <w:rPr>
          <w:rFonts w:ascii="Calibri" w:hAnsi="Calibri"/>
          <w:color w:val="000000"/>
        </w:rPr>
        <w:t xml:space="preserve"> recommended sanctions, the sanctions</w:t>
      </w:r>
      <w:r w:rsidR="00DB5B6A" w:rsidRPr="000B3645">
        <w:rPr>
          <w:rFonts w:ascii="Calibri" w:hAnsi="Calibri"/>
          <w:color w:val="000000"/>
        </w:rPr>
        <w:t xml:space="preserve"> are implemented by the </w:t>
      </w:r>
      <w:r w:rsidR="007B23BA" w:rsidRPr="000B3645">
        <w:rPr>
          <w:rFonts w:ascii="Calibri" w:eastAsia="Calibri" w:hAnsi="Calibri"/>
        </w:rPr>
        <w:t>Director of Student Conduct</w:t>
      </w:r>
      <w:r w:rsidRPr="000B3645">
        <w:rPr>
          <w:rFonts w:ascii="Calibri" w:eastAsia="Calibri" w:hAnsi="Calibri"/>
        </w:rPr>
        <w:t xml:space="preserve"> </w:t>
      </w:r>
      <w:r w:rsidRPr="000B3645">
        <w:rPr>
          <w:rFonts w:ascii="Calibri" w:hAnsi="Calibri"/>
          <w:color w:val="000000"/>
        </w:rPr>
        <w:t xml:space="preserve">and the process ends. </w:t>
      </w:r>
      <w:r w:rsidR="00327071" w:rsidRPr="000B3645">
        <w:rPr>
          <w:rFonts w:ascii="Calibri" w:hAnsi="Calibri"/>
          <w:b/>
          <w:color w:val="000000"/>
        </w:rPr>
        <w:t>[</w:t>
      </w:r>
      <w:r w:rsidRPr="000B3645">
        <w:rPr>
          <w:rFonts w:ascii="Calibri" w:hAnsi="Calibri"/>
          <w:b/>
          <w:color w:val="000000"/>
        </w:rPr>
        <w:t xml:space="preserve">There will be a three-day period for review between the date of acceptance and when the </w:t>
      </w:r>
      <w:r w:rsidR="00F62301" w:rsidRPr="000B3645">
        <w:rPr>
          <w:rFonts w:ascii="Calibri" w:hAnsi="Calibri"/>
          <w:b/>
          <w:color w:val="000000"/>
        </w:rPr>
        <w:t>resolution</w:t>
      </w:r>
      <w:r w:rsidRPr="000B3645">
        <w:rPr>
          <w:rFonts w:ascii="Calibri" w:hAnsi="Calibri"/>
          <w:b/>
          <w:color w:val="000000"/>
        </w:rPr>
        <w:t xml:space="preserve"> becomes final</w:t>
      </w:r>
      <w:r w:rsidR="002B2953" w:rsidRPr="000B3645">
        <w:rPr>
          <w:rFonts w:ascii="Calibri" w:hAnsi="Calibri"/>
          <w:b/>
          <w:color w:val="000000"/>
        </w:rPr>
        <w:t xml:space="preserve">. </w:t>
      </w:r>
      <w:r w:rsidR="00F62301" w:rsidRPr="000B3645">
        <w:rPr>
          <w:rFonts w:ascii="Calibri" w:hAnsi="Calibri"/>
          <w:b/>
          <w:color w:val="000000"/>
        </w:rPr>
        <w:t>S</w:t>
      </w:r>
      <w:r w:rsidRPr="000B3645">
        <w:rPr>
          <w:rFonts w:ascii="Calibri" w:hAnsi="Calibri"/>
          <w:b/>
          <w:color w:val="000000"/>
        </w:rPr>
        <w:t>hould the</w:t>
      </w:r>
      <w:r w:rsidR="00F62301" w:rsidRPr="000B3645">
        <w:rPr>
          <w:rFonts w:ascii="Calibri" w:hAnsi="Calibri"/>
          <w:b/>
          <w:color w:val="000000"/>
        </w:rPr>
        <w:t xml:space="preserve"> </w:t>
      </w:r>
      <w:r w:rsidR="00590F3C" w:rsidRPr="000B3645">
        <w:rPr>
          <w:rFonts w:ascii="Calibri" w:hAnsi="Calibri"/>
          <w:b/>
          <w:color w:val="000000"/>
        </w:rPr>
        <w:t>responding student</w:t>
      </w:r>
      <w:r w:rsidR="00F62301" w:rsidRPr="000B3645">
        <w:rPr>
          <w:rFonts w:ascii="Calibri" w:hAnsi="Calibri"/>
          <w:b/>
          <w:color w:val="000000"/>
        </w:rPr>
        <w:t xml:space="preserve"> decide</w:t>
      </w:r>
      <w:r w:rsidR="001914C1" w:rsidRPr="000B3645">
        <w:rPr>
          <w:rFonts w:ascii="Calibri" w:hAnsi="Calibri"/>
          <w:b/>
          <w:color w:val="000000"/>
        </w:rPr>
        <w:t xml:space="preserve"> to reject the sanctions</w:t>
      </w:r>
      <w:r w:rsidR="00F62301" w:rsidRPr="000B3645">
        <w:rPr>
          <w:rFonts w:ascii="Calibri" w:hAnsi="Calibri"/>
          <w:b/>
          <w:color w:val="000000"/>
        </w:rPr>
        <w:t xml:space="preserve"> within that time period, </w:t>
      </w:r>
      <w:r w:rsidR="001914C1" w:rsidRPr="000B3645">
        <w:rPr>
          <w:rFonts w:ascii="Calibri" w:hAnsi="Calibri"/>
          <w:b/>
          <w:color w:val="000000"/>
        </w:rPr>
        <w:t>Option 2B, below, will apply</w:t>
      </w:r>
      <w:r w:rsidR="00327071" w:rsidRPr="000B3645">
        <w:rPr>
          <w:rFonts w:ascii="Calibri" w:hAnsi="Calibri"/>
          <w:b/>
          <w:color w:val="000000"/>
        </w:rPr>
        <w:t>]</w:t>
      </w:r>
      <w:r w:rsidRPr="000B3645">
        <w:rPr>
          <w:rFonts w:ascii="Calibri" w:hAnsi="Calibri"/>
          <w:b/>
          <w:color w:val="000000"/>
        </w:rPr>
        <w:t>.</w:t>
      </w:r>
      <w:r w:rsidRPr="000B3645">
        <w:rPr>
          <w:rFonts w:ascii="Calibri" w:hAnsi="Calibri"/>
          <w:color w:val="000000"/>
        </w:rPr>
        <w:t xml:space="preserve"> This outcome is not subject to appeal</w:t>
      </w:r>
      <w:r w:rsidR="002B2953" w:rsidRPr="000B3645">
        <w:rPr>
          <w:rFonts w:ascii="Calibri" w:hAnsi="Calibri"/>
          <w:color w:val="000000"/>
        </w:rPr>
        <w:t xml:space="preserve">. </w:t>
      </w:r>
    </w:p>
    <w:p w:rsidR="00DB5B6A" w:rsidRPr="000B3645" w:rsidRDefault="00DB5B6A" w:rsidP="008D307D">
      <w:pPr>
        <w:tabs>
          <w:tab w:val="left" w:pos="270"/>
        </w:tabs>
        <w:suppressAutoHyphens/>
        <w:autoSpaceDE w:val="0"/>
        <w:autoSpaceDN w:val="0"/>
        <w:adjustRightInd w:val="0"/>
        <w:ind w:right="360"/>
        <w:textAlignment w:val="center"/>
        <w:rPr>
          <w:rFonts w:ascii="Calibri" w:hAnsi="Calibri"/>
          <w:color w:val="000000"/>
        </w:rPr>
      </w:pPr>
    </w:p>
    <w:p w:rsidR="00EE6DA0" w:rsidRPr="000B3645" w:rsidRDefault="00EE6DA0" w:rsidP="00CD74B7">
      <w:pPr>
        <w:pStyle w:val="ListParagraph"/>
        <w:numPr>
          <w:ilvl w:val="1"/>
          <w:numId w:val="105"/>
        </w:numPr>
        <w:tabs>
          <w:tab w:val="left" w:pos="270"/>
        </w:tabs>
        <w:suppressAutoHyphens/>
        <w:autoSpaceDE w:val="0"/>
        <w:autoSpaceDN w:val="0"/>
        <w:adjustRightInd w:val="0"/>
        <w:spacing w:line="240" w:lineRule="auto"/>
        <w:ind w:right="360"/>
        <w:textAlignment w:val="center"/>
        <w:outlineLvl w:val="0"/>
        <w:rPr>
          <w:b/>
          <w:color w:val="000000"/>
        </w:rPr>
      </w:pPr>
      <w:r w:rsidRPr="000B3645">
        <w:rPr>
          <w:b/>
          <w:color w:val="000000"/>
          <w:sz w:val="24"/>
          <w:szCs w:val="24"/>
        </w:rPr>
        <w:t xml:space="preserve">The </w:t>
      </w:r>
      <w:r w:rsidR="00702DB6" w:rsidRPr="000B3645">
        <w:rPr>
          <w:b/>
          <w:color w:val="000000"/>
          <w:sz w:val="24"/>
          <w:szCs w:val="24"/>
        </w:rPr>
        <w:t>Responding Student</w:t>
      </w:r>
      <w:r w:rsidRPr="000B3645">
        <w:rPr>
          <w:b/>
          <w:color w:val="000000"/>
          <w:sz w:val="24"/>
          <w:szCs w:val="24"/>
        </w:rPr>
        <w:t xml:space="preserve"> Accepts a Finding of “Responsible” and </w:t>
      </w:r>
      <w:r w:rsidRPr="000B3645">
        <w:rPr>
          <w:b/>
          <w:color w:val="000000"/>
          <w:sz w:val="24"/>
          <w:szCs w:val="24"/>
          <w:u w:val="single"/>
        </w:rPr>
        <w:t>Rejects</w:t>
      </w:r>
      <w:r w:rsidRPr="000B3645">
        <w:rPr>
          <w:b/>
          <w:color w:val="000000"/>
          <w:sz w:val="24"/>
          <w:szCs w:val="24"/>
        </w:rPr>
        <w:t xml:space="preserve"> the Sanctions Recommended</w:t>
      </w:r>
      <w:r w:rsidRPr="000B3645">
        <w:rPr>
          <w:b/>
          <w:color w:val="000000"/>
        </w:rPr>
        <w:t>.</w:t>
      </w:r>
    </w:p>
    <w:p w:rsidR="00DB5B6A" w:rsidRPr="000B3645" w:rsidRDefault="00DB5B6A" w:rsidP="00CD74B7">
      <w:pPr>
        <w:tabs>
          <w:tab w:val="left" w:pos="270"/>
        </w:tabs>
        <w:suppressAutoHyphens/>
        <w:autoSpaceDE w:val="0"/>
        <w:autoSpaceDN w:val="0"/>
        <w:adjustRightInd w:val="0"/>
        <w:ind w:left="1440" w:right="360"/>
        <w:textAlignment w:val="center"/>
        <w:rPr>
          <w:rFonts w:ascii="Calibri" w:hAnsi="Calibri"/>
          <w:color w:val="000000"/>
        </w:rPr>
      </w:pPr>
      <w:r w:rsidRPr="000B3645">
        <w:rPr>
          <w:rFonts w:ascii="Calibri" w:hAnsi="Calibri"/>
          <w:color w:val="000000"/>
        </w:rPr>
        <w:t xml:space="preserve">If the </w:t>
      </w:r>
      <w:r w:rsidR="00590F3C" w:rsidRPr="000B3645">
        <w:rPr>
          <w:rFonts w:ascii="Calibri" w:hAnsi="Calibri"/>
          <w:color w:val="000000"/>
        </w:rPr>
        <w:t>responding student</w:t>
      </w:r>
      <w:r w:rsidRPr="000B3645">
        <w:rPr>
          <w:rFonts w:ascii="Calibri" w:hAnsi="Calibri"/>
          <w:color w:val="000000"/>
        </w:rPr>
        <w:t xml:space="preserve"> </w:t>
      </w:r>
      <w:r w:rsidR="00EE6DA0" w:rsidRPr="000B3645">
        <w:rPr>
          <w:rFonts w:ascii="Calibri" w:hAnsi="Calibri"/>
          <w:color w:val="000000"/>
        </w:rPr>
        <w:t xml:space="preserve">accepts the “responsible” findings, but </w:t>
      </w:r>
      <w:r w:rsidRPr="000B3645">
        <w:rPr>
          <w:rFonts w:ascii="Calibri" w:hAnsi="Calibri"/>
          <w:color w:val="000000"/>
        </w:rPr>
        <w:t>rejects the recom</w:t>
      </w:r>
      <w:r w:rsidR="00925AD0" w:rsidRPr="000B3645">
        <w:rPr>
          <w:rFonts w:ascii="Calibri" w:hAnsi="Calibri"/>
          <w:color w:val="000000"/>
        </w:rPr>
        <w:t>mended sanctions</w:t>
      </w:r>
      <w:r w:rsidRPr="000B3645">
        <w:rPr>
          <w:rFonts w:ascii="Calibri" w:hAnsi="Calibri"/>
          <w:color w:val="000000"/>
        </w:rPr>
        <w:t xml:space="preserve">, there will be an administrative </w:t>
      </w:r>
      <w:r w:rsidR="005533BE" w:rsidRPr="000B3645">
        <w:rPr>
          <w:rFonts w:ascii="Calibri" w:hAnsi="Calibri"/>
          <w:color w:val="000000"/>
        </w:rPr>
        <w:lastRenderedPageBreak/>
        <w:t xml:space="preserve">conference </w:t>
      </w:r>
      <w:r w:rsidRPr="000B3645">
        <w:rPr>
          <w:rFonts w:ascii="Calibri" w:hAnsi="Calibri"/>
          <w:color w:val="000000"/>
        </w:rPr>
        <w:t>on the sanc</w:t>
      </w:r>
      <w:r w:rsidR="00925AD0" w:rsidRPr="000B3645">
        <w:rPr>
          <w:rFonts w:ascii="Calibri" w:hAnsi="Calibri"/>
          <w:color w:val="000000"/>
        </w:rPr>
        <w:t>tion</w:t>
      </w:r>
      <w:r w:rsidR="004A7A4D" w:rsidRPr="000B3645">
        <w:rPr>
          <w:rFonts w:ascii="Calibri" w:hAnsi="Calibri"/>
          <w:color w:val="000000"/>
        </w:rPr>
        <w:t>, only</w:t>
      </w:r>
      <w:r w:rsidR="002B2953" w:rsidRPr="000B3645">
        <w:rPr>
          <w:rFonts w:ascii="Calibri" w:hAnsi="Calibri"/>
          <w:color w:val="000000"/>
        </w:rPr>
        <w:t xml:space="preserve">. </w:t>
      </w:r>
      <w:r w:rsidRPr="000B3645">
        <w:rPr>
          <w:rFonts w:ascii="Calibri" w:hAnsi="Calibri"/>
          <w:color w:val="000000"/>
        </w:rPr>
        <w:t xml:space="preserve">Administrative </w:t>
      </w:r>
      <w:r w:rsidR="005533BE" w:rsidRPr="000B3645">
        <w:rPr>
          <w:rFonts w:ascii="Calibri" w:hAnsi="Calibri"/>
          <w:color w:val="000000"/>
        </w:rPr>
        <w:t xml:space="preserve">conference </w:t>
      </w:r>
      <w:r w:rsidRPr="000B3645">
        <w:rPr>
          <w:rFonts w:ascii="Calibri" w:hAnsi="Calibri"/>
          <w:color w:val="000000"/>
        </w:rPr>
        <w:t xml:space="preserve">procedures are detailed below. </w:t>
      </w:r>
    </w:p>
    <w:p w:rsidR="00DB5B6A" w:rsidRPr="000B3645" w:rsidRDefault="00DB5B6A" w:rsidP="008D307D">
      <w:pPr>
        <w:tabs>
          <w:tab w:val="left" w:pos="270"/>
        </w:tabs>
        <w:suppressAutoHyphens/>
        <w:autoSpaceDE w:val="0"/>
        <w:autoSpaceDN w:val="0"/>
        <w:adjustRightInd w:val="0"/>
        <w:ind w:right="360"/>
        <w:textAlignment w:val="center"/>
        <w:rPr>
          <w:rFonts w:ascii="Calibri" w:hAnsi="Calibri"/>
          <w:b/>
          <w:color w:val="000000"/>
        </w:rPr>
      </w:pPr>
    </w:p>
    <w:p w:rsidR="00D14C8A" w:rsidRPr="000B3645" w:rsidRDefault="00D14C8A" w:rsidP="00CD74B7">
      <w:pPr>
        <w:pStyle w:val="ListParagraph"/>
        <w:numPr>
          <w:ilvl w:val="0"/>
          <w:numId w:val="105"/>
        </w:numPr>
        <w:tabs>
          <w:tab w:val="left" w:pos="270"/>
        </w:tabs>
        <w:suppressAutoHyphens/>
        <w:autoSpaceDE w:val="0"/>
        <w:autoSpaceDN w:val="0"/>
        <w:adjustRightInd w:val="0"/>
        <w:spacing w:line="240" w:lineRule="auto"/>
        <w:ind w:right="360"/>
        <w:textAlignment w:val="center"/>
        <w:outlineLvl w:val="0"/>
        <w:rPr>
          <w:b/>
          <w:color w:val="000000"/>
        </w:rPr>
      </w:pPr>
      <w:r w:rsidRPr="000B3645">
        <w:rPr>
          <w:b/>
          <w:color w:val="000000"/>
          <w:sz w:val="24"/>
          <w:szCs w:val="24"/>
        </w:rPr>
        <w:t xml:space="preserve">Responding Student Rejects the Findings </w:t>
      </w:r>
      <w:r w:rsidR="0071557E" w:rsidRPr="000B3645">
        <w:rPr>
          <w:b/>
          <w:color w:val="000000"/>
          <w:sz w:val="24"/>
          <w:szCs w:val="24"/>
        </w:rPr>
        <w:t>C</w:t>
      </w:r>
      <w:r w:rsidRPr="000B3645">
        <w:rPr>
          <w:b/>
          <w:color w:val="000000"/>
          <w:sz w:val="24"/>
          <w:szCs w:val="24"/>
        </w:rPr>
        <w:t xml:space="preserve">ompletely or </w:t>
      </w:r>
      <w:r w:rsidR="0071557E" w:rsidRPr="000B3645">
        <w:rPr>
          <w:b/>
          <w:color w:val="000000"/>
          <w:sz w:val="24"/>
          <w:szCs w:val="24"/>
        </w:rPr>
        <w:t>I</w:t>
      </w:r>
      <w:r w:rsidRPr="000B3645">
        <w:rPr>
          <w:b/>
          <w:color w:val="000000"/>
          <w:sz w:val="24"/>
          <w:szCs w:val="24"/>
        </w:rPr>
        <w:t>n-part</w:t>
      </w:r>
    </w:p>
    <w:p w:rsidR="002C5EB9" w:rsidRPr="000B3645" w:rsidRDefault="002C5EB9" w:rsidP="002C5EB9">
      <w:pPr>
        <w:pStyle w:val="ListParagraph"/>
        <w:tabs>
          <w:tab w:val="left" w:pos="270"/>
        </w:tabs>
        <w:suppressAutoHyphens/>
        <w:autoSpaceDE w:val="0"/>
        <w:autoSpaceDN w:val="0"/>
        <w:adjustRightInd w:val="0"/>
        <w:spacing w:line="240" w:lineRule="auto"/>
        <w:ind w:right="360"/>
        <w:textAlignment w:val="center"/>
        <w:outlineLvl w:val="0"/>
        <w:rPr>
          <w:b/>
          <w:color w:val="000000"/>
        </w:rPr>
      </w:pPr>
    </w:p>
    <w:p w:rsidR="00DB5B6A" w:rsidRPr="000B3645" w:rsidRDefault="00590F3C" w:rsidP="00CD74B7">
      <w:pPr>
        <w:pStyle w:val="ListParagraph"/>
        <w:numPr>
          <w:ilvl w:val="1"/>
          <w:numId w:val="105"/>
        </w:numPr>
        <w:tabs>
          <w:tab w:val="left" w:pos="270"/>
        </w:tabs>
        <w:suppressAutoHyphens/>
        <w:autoSpaceDE w:val="0"/>
        <w:autoSpaceDN w:val="0"/>
        <w:adjustRightInd w:val="0"/>
        <w:spacing w:line="240" w:lineRule="auto"/>
        <w:ind w:right="360"/>
        <w:textAlignment w:val="center"/>
        <w:outlineLvl w:val="0"/>
        <w:rPr>
          <w:b/>
          <w:color w:val="000000"/>
        </w:rPr>
      </w:pPr>
      <w:r w:rsidRPr="000B3645">
        <w:rPr>
          <w:b/>
          <w:color w:val="000000"/>
          <w:sz w:val="24"/>
          <w:szCs w:val="24"/>
        </w:rPr>
        <w:t xml:space="preserve">Responding </w:t>
      </w:r>
      <w:r w:rsidR="00702DB6" w:rsidRPr="000B3645">
        <w:rPr>
          <w:b/>
          <w:color w:val="000000"/>
          <w:sz w:val="24"/>
          <w:szCs w:val="24"/>
        </w:rPr>
        <w:t>S</w:t>
      </w:r>
      <w:r w:rsidRPr="000B3645">
        <w:rPr>
          <w:b/>
          <w:color w:val="000000"/>
          <w:sz w:val="24"/>
          <w:szCs w:val="24"/>
        </w:rPr>
        <w:t>tudent</w:t>
      </w:r>
      <w:r w:rsidR="00DB5B6A" w:rsidRPr="000B3645">
        <w:rPr>
          <w:b/>
          <w:color w:val="000000"/>
          <w:sz w:val="24"/>
          <w:szCs w:val="24"/>
        </w:rPr>
        <w:t xml:space="preserve"> Rejects the Findings</w:t>
      </w:r>
      <w:r w:rsidR="00D35DA2" w:rsidRPr="000B3645">
        <w:rPr>
          <w:b/>
          <w:color w:val="000000"/>
          <w:sz w:val="24"/>
          <w:szCs w:val="24"/>
        </w:rPr>
        <w:t xml:space="preserve"> </w:t>
      </w:r>
      <w:r w:rsidR="00942488" w:rsidRPr="000B3645">
        <w:rPr>
          <w:b/>
          <w:color w:val="000000"/>
          <w:sz w:val="24"/>
          <w:szCs w:val="24"/>
        </w:rPr>
        <w:t>Completely</w:t>
      </w:r>
    </w:p>
    <w:p w:rsidR="00D35DA2" w:rsidRPr="000B3645" w:rsidRDefault="00DB5B6A" w:rsidP="00D14C8A">
      <w:pPr>
        <w:tabs>
          <w:tab w:val="left" w:pos="270"/>
        </w:tabs>
        <w:suppressAutoHyphens/>
        <w:autoSpaceDE w:val="0"/>
        <w:autoSpaceDN w:val="0"/>
        <w:adjustRightInd w:val="0"/>
        <w:ind w:left="1440" w:right="360"/>
        <w:textAlignment w:val="center"/>
        <w:rPr>
          <w:rFonts w:ascii="Calibri" w:hAnsi="Calibri"/>
          <w:color w:val="000000"/>
        </w:rPr>
      </w:pPr>
      <w:r w:rsidRPr="000B3645">
        <w:rPr>
          <w:rFonts w:ascii="Calibri" w:hAnsi="Calibri"/>
          <w:color w:val="000000"/>
        </w:rPr>
        <w:t xml:space="preserve">Where the </w:t>
      </w:r>
      <w:r w:rsidR="00590F3C" w:rsidRPr="000B3645">
        <w:rPr>
          <w:rFonts w:ascii="Calibri" w:hAnsi="Calibri"/>
          <w:color w:val="000000"/>
        </w:rPr>
        <w:t>responding student</w:t>
      </w:r>
      <w:r w:rsidRPr="000B3645">
        <w:rPr>
          <w:rFonts w:ascii="Calibri" w:hAnsi="Calibri"/>
          <w:color w:val="000000"/>
        </w:rPr>
        <w:t xml:space="preserve"> rejects the finding that </w:t>
      </w:r>
      <w:r w:rsidR="00F76E29" w:rsidRPr="000B3645">
        <w:rPr>
          <w:rFonts w:ascii="Calibri" w:hAnsi="Calibri"/>
          <w:color w:val="000000"/>
        </w:rPr>
        <w:t xml:space="preserve">they </w:t>
      </w:r>
      <w:r w:rsidRPr="000B3645">
        <w:rPr>
          <w:rFonts w:ascii="Calibri" w:hAnsi="Calibri"/>
          <w:color w:val="000000"/>
        </w:rPr>
        <w:t xml:space="preserve">violated </w:t>
      </w:r>
      <w:r w:rsidR="00F654ED" w:rsidRPr="000B3645">
        <w:rPr>
          <w:rFonts w:ascii="Calibri" w:hAnsi="Calibri"/>
          <w:color w:val="000000"/>
        </w:rPr>
        <w:t>University/College</w:t>
      </w:r>
      <w:r w:rsidR="0024491A" w:rsidRPr="000B3645">
        <w:rPr>
          <w:rFonts w:ascii="Calibri" w:hAnsi="Calibri"/>
          <w:color w:val="000000"/>
        </w:rPr>
        <w:t xml:space="preserve"> policy, </w:t>
      </w:r>
      <w:r w:rsidR="00D35DA2" w:rsidRPr="000B3645">
        <w:rPr>
          <w:rFonts w:ascii="Calibri" w:hAnsi="Calibri"/>
          <w:color w:val="000000"/>
        </w:rPr>
        <w:t xml:space="preserve">a formal hearing will be convened within </w:t>
      </w:r>
      <w:r w:rsidR="00942488" w:rsidRPr="000B3645">
        <w:rPr>
          <w:rFonts w:ascii="Calibri" w:hAnsi="Calibri"/>
          <w:color w:val="000000"/>
        </w:rPr>
        <w:t>seven</w:t>
      </w:r>
      <w:r w:rsidR="00D35DA2" w:rsidRPr="000B3645">
        <w:rPr>
          <w:rFonts w:ascii="Calibri" w:hAnsi="Calibri"/>
          <w:color w:val="000000"/>
        </w:rPr>
        <w:t xml:space="preserve"> business days, barring exigent circumstances</w:t>
      </w:r>
      <w:r w:rsidR="002B2953" w:rsidRPr="000B3645">
        <w:rPr>
          <w:rFonts w:ascii="Calibri" w:hAnsi="Calibri"/>
          <w:color w:val="000000"/>
        </w:rPr>
        <w:t xml:space="preserve">. </w:t>
      </w:r>
    </w:p>
    <w:p w:rsidR="00D35DA2" w:rsidRPr="000B3645" w:rsidRDefault="00D35DA2" w:rsidP="00D14C8A">
      <w:pPr>
        <w:tabs>
          <w:tab w:val="left" w:pos="270"/>
        </w:tabs>
        <w:suppressAutoHyphens/>
        <w:autoSpaceDE w:val="0"/>
        <w:autoSpaceDN w:val="0"/>
        <w:adjustRightInd w:val="0"/>
        <w:ind w:left="1440" w:right="360"/>
        <w:textAlignment w:val="center"/>
        <w:rPr>
          <w:rFonts w:ascii="Calibri" w:hAnsi="Calibri"/>
          <w:color w:val="000000"/>
        </w:rPr>
      </w:pPr>
    </w:p>
    <w:p w:rsidR="00DB5B6A" w:rsidRPr="000B3645" w:rsidRDefault="00A05DE6" w:rsidP="00D14C8A">
      <w:pPr>
        <w:tabs>
          <w:tab w:val="left" w:pos="270"/>
        </w:tabs>
        <w:suppressAutoHyphens/>
        <w:autoSpaceDE w:val="0"/>
        <w:autoSpaceDN w:val="0"/>
        <w:adjustRightInd w:val="0"/>
        <w:ind w:left="1440" w:right="360"/>
        <w:textAlignment w:val="center"/>
        <w:rPr>
          <w:rFonts w:ascii="Calibri" w:hAnsi="Calibri"/>
          <w:color w:val="000000"/>
        </w:rPr>
      </w:pPr>
      <w:r w:rsidRPr="000B3645">
        <w:rPr>
          <w:rFonts w:ascii="Calibri" w:hAnsi="Calibri"/>
          <w:color w:val="000000"/>
        </w:rPr>
        <w:t>At the hearing, the i</w:t>
      </w:r>
      <w:r w:rsidR="00DB5B6A" w:rsidRPr="000B3645">
        <w:rPr>
          <w:rFonts w:ascii="Calibri" w:hAnsi="Calibri"/>
          <w:color w:val="000000"/>
        </w:rPr>
        <w:t xml:space="preserve">nvestigator(s) will present their </w:t>
      </w:r>
      <w:r w:rsidR="00D35DA2" w:rsidRPr="000B3645">
        <w:rPr>
          <w:rFonts w:ascii="Calibri" w:hAnsi="Calibri"/>
          <w:color w:val="000000"/>
        </w:rPr>
        <w:t xml:space="preserve">report </w:t>
      </w:r>
      <w:r w:rsidR="00DB5B6A" w:rsidRPr="000B3645">
        <w:rPr>
          <w:rFonts w:ascii="Calibri" w:hAnsi="Calibri"/>
          <w:color w:val="000000"/>
        </w:rPr>
        <w:t xml:space="preserve">to the </w:t>
      </w:r>
      <w:r w:rsidR="000753AF" w:rsidRPr="000B3645">
        <w:rPr>
          <w:rFonts w:ascii="Calibri" w:hAnsi="Calibri"/>
          <w:color w:val="000000"/>
        </w:rPr>
        <w:t>panel</w:t>
      </w:r>
      <w:r w:rsidR="00DB5B6A" w:rsidRPr="000B3645">
        <w:rPr>
          <w:rFonts w:ascii="Calibri" w:hAnsi="Calibri"/>
          <w:color w:val="000000"/>
        </w:rPr>
        <w:t xml:space="preserve">, the </w:t>
      </w:r>
      <w:r w:rsidR="000753AF" w:rsidRPr="000B3645">
        <w:rPr>
          <w:rFonts w:ascii="Calibri" w:hAnsi="Calibri"/>
          <w:color w:val="000000"/>
        </w:rPr>
        <w:t>panel</w:t>
      </w:r>
      <w:r w:rsidR="00DB5B6A" w:rsidRPr="000B3645">
        <w:rPr>
          <w:rFonts w:ascii="Calibri" w:hAnsi="Calibri"/>
          <w:color w:val="000000"/>
        </w:rPr>
        <w:t xml:space="preserve"> will hear from the parties, and any </w:t>
      </w:r>
      <w:r w:rsidR="00D35DA2" w:rsidRPr="000B3645">
        <w:rPr>
          <w:rFonts w:ascii="Calibri" w:hAnsi="Calibri"/>
          <w:color w:val="000000"/>
        </w:rPr>
        <w:t xml:space="preserve">necessary </w:t>
      </w:r>
      <w:r w:rsidR="00DB5B6A" w:rsidRPr="000B3645">
        <w:rPr>
          <w:rFonts w:ascii="Calibri" w:hAnsi="Calibri"/>
          <w:color w:val="000000"/>
        </w:rPr>
        <w:t>witnesses</w:t>
      </w:r>
      <w:r w:rsidR="002B2953" w:rsidRPr="000B3645">
        <w:rPr>
          <w:rFonts w:ascii="Calibri" w:hAnsi="Calibri"/>
          <w:color w:val="000000"/>
        </w:rPr>
        <w:t xml:space="preserve">. </w:t>
      </w:r>
      <w:r w:rsidR="00DB5B6A" w:rsidRPr="000B3645">
        <w:rPr>
          <w:rFonts w:ascii="Calibri" w:hAnsi="Calibri"/>
          <w:color w:val="000000"/>
        </w:rPr>
        <w:t xml:space="preserve">The investigation </w:t>
      </w:r>
      <w:r w:rsidR="00D35DA2" w:rsidRPr="000B3645">
        <w:rPr>
          <w:rFonts w:ascii="Calibri" w:hAnsi="Calibri"/>
          <w:color w:val="000000"/>
        </w:rPr>
        <w:t xml:space="preserve">report </w:t>
      </w:r>
      <w:r w:rsidR="00DB5B6A" w:rsidRPr="000B3645">
        <w:rPr>
          <w:rFonts w:ascii="Calibri" w:hAnsi="Calibri"/>
          <w:color w:val="000000"/>
        </w:rPr>
        <w:t xml:space="preserve">will be considered by the </w:t>
      </w:r>
      <w:r w:rsidR="000753AF" w:rsidRPr="000B3645">
        <w:rPr>
          <w:rFonts w:ascii="Calibri" w:hAnsi="Calibri"/>
          <w:color w:val="000000"/>
        </w:rPr>
        <w:t>panel</w:t>
      </w:r>
      <w:r w:rsidR="00DB5B6A" w:rsidRPr="000B3645">
        <w:rPr>
          <w:rFonts w:ascii="Calibri" w:hAnsi="Calibri"/>
          <w:color w:val="000000"/>
        </w:rPr>
        <w:t>, which renders an independent and objective finding</w:t>
      </w:r>
      <w:r w:rsidR="00EC7C8E" w:rsidRPr="000B3645">
        <w:rPr>
          <w:rFonts w:ascii="Calibri" w:hAnsi="Calibri"/>
          <w:color w:val="000000"/>
        </w:rPr>
        <w:t>. Full p</w:t>
      </w:r>
      <w:r w:rsidR="000753AF" w:rsidRPr="000B3645">
        <w:rPr>
          <w:rFonts w:ascii="Calibri" w:hAnsi="Calibri"/>
          <w:color w:val="000000"/>
        </w:rPr>
        <w:t>anel</w:t>
      </w:r>
      <w:r w:rsidR="00DB5B6A" w:rsidRPr="000B3645">
        <w:rPr>
          <w:rFonts w:ascii="Calibri" w:hAnsi="Calibri"/>
          <w:color w:val="000000"/>
        </w:rPr>
        <w:t xml:space="preserve"> procedures are detailed below</w:t>
      </w:r>
      <w:r w:rsidR="002B2953" w:rsidRPr="000B3645">
        <w:rPr>
          <w:rFonts w:ascii="Calibri" w:hAnsi="Calibri"/>
          <w:color w:val="000000"/>
        </w:rPr>
        <w:t xml:space="preserve">. </w:t>
      </w:r>
    </w:p>
    <w:p w:rsidR="00DB5B6A" w:rsidRPr="000B3645" w:rsidRDefault="00DB5B6A" w:rsidP="00D14C8A">
      <w:pPr>
        <w:tabs>
          <w:tab w:val="left" w:pos="270"/>
        </w:tabs>
        <w:suppressAutoHyphens/>
        <w:autoSpaceDE w:val="0"/>
        <w:autoSpaceDN w:val="0"/>
        <w:adjustRightInd w:val="0"/>
        <w:ind w:left="1440" w:right="360"/>
        <w:textAlignment w:val="center"/>
        <w:rPr>
          <w:rFonts w:ascii="Calibri" w:hAnsi="Calibri"/>
          <w:color w:val="000000"/>
        </w:rPr>
      </w:pPr>
    </w:p>
    <w:p w:rsidR="00DB5B6A" w:rsidRPr="000B3645" w:rsidRDefault="00DB5B6A" w:rsidP="00D14C8A">
      <w:pPr>
        <w:tabs>
          <w:tab w:val="left" w:pos="270"/>
        </w:tabs>
        <w:suppressAutoHyphens/>
        <w:autoSpaceDE w:val="0"/>
        <w:autoSpaceDN w:val="0"/>
        <w:adjustRightInd w:val="0"/>
        <w:ind w:left="1440" w:right="360"/>
        <w:textAlignment w:val="center"/>
        <w:rPr>
          <w:rFonts w:ascii="Calibri" w:hAnsi="Calibri"/>
          <w:color w:val="000000"/>
        </w:rPr>
      </w:pPr>
      <w:r w:rsidRPr="000B3645">
        <w:rPr>
          <w:rFonts w:ascii="Calibri" w:hAnsi="Calibri"/>
          <w:color w:val="000000"/>
        </w:rPr>
        <w:t xml:space="preserve">If the </w:t>
      </w:r>
      <w:r w:rsidR="00EC7C8E" w:rsidRPr="000B3645">
        <w:rPr>
          <w:rFonts w:ascii="Calibri" w:hAnsi="Calibri"/>
          <w:color w:val="000000"/>
        </w:rPr>
        <w:t xml:space="preserve">panel finds the </w:t>
      </w:r>
      <w:r w:rsidR="00590F3C" w:rsidRPr="000B3645">
        <w:rPr>
          <w:rFonts w:ascii="Calibri" w:hAnsi="Calibri"/>
          <w:color w:val="000000"/>
        </w:rPr>
        <w:t>responding student</w:t>
      </w:r>
      <w:r w:rsidRPr="000B3645">
        <w:rPr>
          <w:rFonts w:ascii="Calibri" w:hAnsi="Calibri"/>
          <w:color w:val="000000"/>
        </w:rPr>
        <w:t xml:space="preserve"> not responsible for a</w:t>
      </w:r>
      <w:r w:rsidR="00EC7C8E" w:rsidRPr="000B3645">
        <w:rPr>
          <w:rFonts w:ascii="Calibri" w:hAnsi="Calibri"/>
          <w:color w:val="000000"/>
        </w:rPr>
        <w:t>ll</w:t>
      </w:r>
      <w:r w:rsidRPr="000B3645">
        <w:rPr>
          <w:rFonts w:ascii="Calibri" w:hAnsi="Calibri"/>
          <w:color w:val="000000"/>
        </w:rPr>
        <w:t xml:space="preserve"> violation</w:t>
      </w:r>
      <w:r w:rsidR="00EC7C8E" w:rsidRPr="000B3645">
        <w:rPr>
          <w:rFonts w:ascii="Calibri" w:hAnsi="Calibri"/>
          <w:color w:val="000000"/>
        </w:rPr>
        <w:t>s</w:t>
      </w:r>
      <w:r w:rsidRPr="000B3645">
        <w:rPr>
          <w:rFonts w:ascii="Calibri" w:hAnsi="Calibri"/>
          <w:color w:val="000000"/>
        </w:rPr>
        <w:t xml:space="preserve">, the </w:t>
      </w:r>
      <w:r w:rsidR="007B23BA" w:rsidRPr="000B3645">
        <w:rPr>
          <w:rFonts w:ascii="Calibri" w:eastAsia="Calibri" w:hAnsi="Calibri"/>
        </w:rPr>
        <w:t>Director of Student Conduct</w:t>
      </w:r>
      <w:r w:rsidRPr="000B3645">
        <w:rPr>
          <w:rFonts w:ascii="Calibri" w:hAnsi="Calibri"/>
          <w:color w:val="000000"/>
        </w:rPr>
        <w:t xml:space="preserve"> will timely inform the parties of this determination and the rationale for the decision in writing</w:t>
      </w:r>
      <w:r w:rsidR="002B2953" w:rsidRPr="000B3645">
        <w:rPr>
          <w:rFonts w:ascii="Calibri" w:hAnsi="Calibri"/>
          <w:color w:val="000000"/>
        </w:rPr>
        <w:t xml:space="preserve">. </w:t>
      </w:r>
      <w:r w:rsidRPr="000B3645">
        <w:rPr>
          <w:rFonts w:ascii="Calibri" w:hAnsi="Calibri"/>
          <w:color w:val="000000"/>
        </w:rPr>
        <w:t>This determination is subject to appeal by any party to the c</w:t>
      </w:r>
      <w:r w:rsidR="00A05DE6" w:rsidRPr="000B3645">
        <w:rPr>
          <w:rFonts w:ascii="Calibri" w:hAnsi="Calibri"/>
          <w:color w:val="000000"/>
        </w:rPr>
        <w:t>omplaint.</w:t>
      </w:r>
      <w:r w:rsidR="00EC7C8E" w:rsidRPr="000B3645">
        <w:rPr>
          <w:rFonts w:ascii="Calibri" w:hAnsi="Calibri"/>
          <w:color w:val="000000"/>
        </w:rPr>
        <w:t xml:space="preserve"> </w:t>
      </w:r>
      <w:r w:rsidR="00877D51" w:rsidRPr="000B3645">
        <w:rPr>
          <w:rFonts w:ascii="Calibri" w:hAnsi="Calibri"/>
          <w:color w:val="000000"/>
        </w:rPr>
        <w:t>Appeal review</w:t>
      </w:r>
      <w:r w:rsidR="00EC7C8E" w:rsidRPr="000B3645">
        <w:rPr>
          <w:rFonts w:ascii="Calibri" w:hAnsi="Calibri"/>
          <w:color w:val="000000"/>
        </w:rPr>
        <w:t xml:space="preserve"> procedures are outlined below.</w:t>
      </w:r>
    </w:p>
    <w:p w:rsidR="00DB5B6A" w:rsidRPr="000B3645" w:rsidRDefault="00DB5B6A" w:rsidP="00D14C8A">
      <w:pPr>
        <w:tabs>
          <w:tab w:val="left" w:pos="270"/>
        </w:tabs>
        <w:suppressAutoHyphens/>
        <w:autoSpaceDE w:val="0"/>
        <w:autoSpaceDN w:val="0"/>
        <w:adjustRightInd w:val="0"/>
        <w:ind w:left="1440" w:right="360"/>
        <w:textAlignment w:val="center"/>
        <w:rPr>
          <w:rFonts w:ascii="Calibri" w:hAnsi="Calibri"/>
          <w:color w:val="000000"/>
        </w:rPr>
      </w:pPr>
    </w:p>
    <w:p w:rsidR="00DB5B6A" w:rsidRPr="000B3645" w:rsidRDefault="00DB5B6A" w:rsidP="00D14C8A">
      <w:pPr>
        <w:tabs>
          <w:tab w:val="left" w:pos="270"/>
        </w:tabs>
        <w:suppressAutoHyphens/>
        <w:autoSpaceDE w:val="0"/>
        <w:autoSpaceDN w:val="0"/>
        <w:adjustRightInd w:val="0"/>
        <w:ind w:left="1440" w:right="360"/>
        <w:textAlignment w:val="center"/>
        <w:rPr>
          <w:rFonts w:ascii="Calibri" w:hAnsi="Calibri"/>
          <w:color w:val="000000"/>
        </w:rPr>
      </w:pPr>
      <w:r w:rsidRPr="000B3645">
        <w:rPr>
          <w:rFonts w:ascii="Calibri" w:hAnsi="Calibri"/>
          <w:color w:val="000000"/>
        </w:rPr>
        <w:t xml:space="preserve">If the </w:t>
      </w:r>
      <w:r w:rsidR="000753AF" w:rsidRPr="000B3645">
        <w:rPr>
          <w:rFonts w:ascii="Calibri" w:hAnsi="Calibri"/>
          <w:color w:val="000000"/>
        </w:rPr>
        <w:t>panel</w:t>
      </w:r>
      <w:r w:rsidRPr="000B3645">
        <w:rPr>
          <w:rFonts w:ascii="Calibri" w:hAnsi="Calibri"/>
          <w:color w:val="000000"/>
        </w:rPr>
        <w:t xml:space="preserve"> finds a violation, it will recommend a sanction/responsive action to the </w:t>
      </w:r>
      <w:r w:rsidR="007B23BA" w:rsidRPr="000B3645">
        <w:rPr>
          <w:rFonts w:ascii="Calibri" w:eastAsia="Calibri" w:hAnsi="Calibri"/>
        </w:rPr>
        <w:t>Director of Student Conduct</w:t>
      </w:r>
      <w:r w:rsidR="007C5469" w:rsidRPr="000B3645">
        <w:rPr>
          <w:rFonts w:ascii="Calibri" w:hAnsi="Calibri"/>
          <w:color w:val="000000"/>
        </w:rPr>
        <w:t>, who will</w:t>
      </w:r>
      <w:r w:rsidR="007B0B77" w:rsidRPr="000B3645">
        <w:rPr>
          <w:rFonts w:ascii="Calibri" w:hAnsi="Calibri"/>
          <w:color w:val="000000"/>
        </w:rPr>
        <w:t xml:space="preserve"> </w:t>
      </w:r>
      <w:r w:rsidR="007B0B77" w:rsidRPr="000B3645">
        <w:rPr>
          <w:rFonts w:ascii="Calibri" w:hAnsi="Calibri"/>
          <w:b/>
          <w:color w:val="000000"/>
        </w:rPr>
        <w:t>[</w:t>
      </w:r>
      <w:r w:rsidR="007C5469" w:rsidRPr="000B3645">
        <w:rPr>
          <w:rFonts w:ascii="Calibri" w:hAnsi="Calibri"/>
          <w:b/>
          <w:color w:val="000000"/>
        </w:rPr>
        <w:t>confer with the Title IX Coordinator as necessary</w:t>
      </w:r>
      <w:r w:rsidR="007B0B77" w:rsidRPr="000B3645">
        <w:rPr>
          <w:rFonts w:ascii="Calibri" w:hAnsi="Calibri"/>
          <w:b/>
          <w:color w:val="000000"/>
        </w:rPr>
        <w:t xml:space="preserve"> and]</w:t>
      </w:r>
      <w:r w:rsidR="007C5469" w:rsidRPr="000B3645">
        <w:rPr>
          <w:rFonts w:ascii="Calibri" w:hAnsi="Calibri"/>
          <w:color w:val="000000"/>
        </w:rPr>
        <w:t xml:space="preserve">, </w:t>
      </w:r>
      <w:r w:rsidRPr="000B3645">
        <w:rPr>
          <w:rFonts w:ascii="Calibri" w:hAnsi="Calibri"/>
          <w:color w:val="000000"/>
        </w:rPr>
        <w:t>rende</w:t>
      </w:r>
      <w:r w:rsidR="001A3F58" w:rsidRPr="000B3645">
        <w:rPr>
          <w:rFonts w:ascii="Calibri" w:hAnsi="Calibri"/>
          <w:color w:val="000000"/>
        </w:rPr>
        <w:t xml:space="preserve">r a decision within </w:t>
      </w:r>
      <w:r w:rsidR="007B5D43" w:rsidRPr="000B3645">
        <w:rPr>
          <w:rFonts w:ascii="Calibri" w:hAnsi="Calibri"/>
          <w:b/>
          <w:color w:val="000000"/>
        </w:rPr>
        <w:t>[</w:t>
      </w:r>
      <w:r w:rsidR="001A3F58" w:rsidRPr="000B3645">
        <w:rPr>
          <w:rFonts w:ascii="Calibri" w:hAnsi="Calibri"/>
          <w:b/>
          <w:color w:val="000000"/>
        </w:rPr>
        <w:t>2</w:t>
      </w:r>
      <w:r w:rsidR="007B5D43" w:rsidRPr="000B3645">
        <w:rPr>
          <w:rFonts w:ascii="Calibri" w:hAnsi="Calibri"/>
          <w:b/>
          <w:color w:val="000000"/>
        </w:rPr>
        <w:t>, 3, 4, 5, 6, 7?]</w:t>
      </w:r>
      <w:r w:rsidRPr="000B3645">
        <w:rPr>
          <w:rFonts w:ascii="Calibri" w:hAnsi="Calibri"/>
          <w:color w:val="000000"/>
        </w:rPr>
        <w:t xml:space="preserve"> days of the hearing a</w:t>
      </w:r>
      <w:r w:rsidR="00BD1538" w:rsidRPr="000B3645">
        <w:rPr>
          <w:rFonts w:ascii="Calibri" w:hAnsi="Calibri"/>
          <w:color w:val="000000"/>
        </w:rPr>
        <w:t xml:space="preserve">nd timely notify the parties </w:t>
      </w:r>
      <w:r w:rsidR="00BD1538" w:rsidRPr="000B3645">
        <w:rPr>
          <w:rFonts w:ascii="Calibri" w:hAnsi="Calibri"/>
          <w:b/>
          <w:color w:val="000000"/>
        </w:rPr>
        <w:t xml:space="preserve">[orally, as well as] </w:t>
      </w:r>
      <w:r w:rsidR="00BD1538" w:rsidRPr="000B3645">
        <w:rPr>
          <w:rFonts w:ascii="Calibri" w:hAnsi="Calibri"/>
          <w:color w:val="000000"/>
        </w:rPr>
        <w:t xml:space="preserve">in </w:t>
      </w:r>
      <w:r w:rsidRPr="000B3645">
        <w:rPr>
          <w:rFonts w:ascii="Calibri" w:hAnsi="Calibri"/>
          <w:color w:val="000000"/>
        </w:rPr>
        <w:t>writing. An ap</w:t>
      </w:r>
      <w:r w:rsidR="001A3F58" w:rsidRPr="000B3645">
        <w:rPr>
          <w:rFonts w:ascii="Calibri" w:hAnsi="Calibri"/>
          <w:color w:val="000000"/>
        </w:rPr>
        <w:t xml:space="preserve">peal of sanction(s) may be filed </w:t>
      </w:r>
      <w:r w:rsidR="00F76E29" w:rsidRPr="000B3645">
        <w:rPr>
          <w:rFonts w:ascii="Calibri" w:hAnsi="Calibri"/>
          <w:color w:val="000000"/>
        </w:rPr>
        <w:t xml:space="preserve">by any party to the complaint </w:t>
      </w:r>
      <w:r w:rsidR="001A3F58" w:rsidRPr="000B3645">
        <w:rPr>
          <w:rFonts w:ascii="Calibri" w:hAnsi="Calibri"/>
          <w:color w:val="000000"/>
        </w:rPr>
        <w:t>as detailed below</w:t>
      </w:r>
      <w:r w:rsidR="002B2953" w:rsidRPr="000B3645">
        <w:rPr>
          <w:rFonts w:ascii="Calibri" w:hAnsi="Calibri"/>
          <w:color w:val="000000"/>
        </w:rPr>
        <w:t xml:space="preserve">. </w:t>
      </w:r>
    </w:p>
    <w:p w:rsidR="00DB5B6A" w:rsidRPr="000B3645" w:rsidRDefault="00DB5B6A" w:rsidP="00D14C8A">
      <w:pPr>
        <w:pStyle w:val="Default"/>
        <w:rPr>
          <w:rFonts w:ascii="Calibri" w:hAnsi="Calibri"/>
        </w:rPr>
      </w:pPr>
    </w:p>
    <w:p w:rsidR="00DB5B6A" w:rsidRPr="000B3645" w:rsidRDefault="00590F3C" w:rsidP="00CD74B7">
      <w:pPr>
        <w:pStyle w:val="Default"/>
        <w:numPr>
          <w:ilvl w:val="1"/>
          <w:numId w:val="105"/>
        </w:numPr>
        <w:outlineLvl w:val="0"/>
        <w:rPr>
          <w:rFonts w:ascii="Calibri" w:hAnsi="Calibri"/>
          <w:b/>
        </w:rPr>
      </w:pPr>
      <w:r w:rsidRPr="000B3645">
        <w:rPr>
          <w:rFonts w:ascii="Calibri" w:hAnsi="Calibri"/>
          <w:b/>
        </w:rPr>
        <w:t xml:space="preserve">Responding </w:t>
      </w:r>
      <w:r w:rsidR="00F76E29" w:rsidRPr="000B3645">
        <w:rPr>
          <w:rFonts w:ascii="Calibri" w:hAnsi="Calibri"/>
          <w:b/>
        </w:rPr>
        <w:t>S</w:t>
      </w:r>
      <w:r w:rsidRPr="000B3645">
        <w:rPr>
          <w:rFonts w:ascii="Calibri" w:hAnsi="Calibri"/>
          <w:b/>
        </w:rPr>
        <w:t>tudent</w:t>
      </w:r>
      <w:r w:rsidR="00DB5B6A" w:rsidRPr="000B3645">
        <w:rPr>
          <w:rFonts w:ascii="Calibri" w:hAnsi="Calibri"/>
          <w:b/>
        </w:rPr>
        <w:t xml:space="preserve"> Accepts the Findings in Part and Rejects in Part </w:t>
      </w:r>
    </w:p>
    <w:p w:rsidR="00DB5B6A" w:rsidRPr="000B3645" w:rsidRDefault="00DB5B6A" w:rsidP="008D307D">
      <w:pPr>
        <w:pStyle w:val="Default"/>
        <w:rPr>
          <w:rFonts w:ascii="Calibri" w:hAnsi="Calibri"/>
          <w:b/>
        </w:rPr>
      </w:pPr>
    </w:p>
    <w:p w:rsidR="00EC6254" w:rsidRPr="000B3645" w:rsidRDefault="00DB5B6A" w:rsidP="00CD74B7">
      <w:pPr>
        <w:pStyle w:val="Default"/>
        <w:ind w:left="1440"/>
        <w:rPr>
          <w:rFonts w:ascii="Calibri" w:hAnsi="Calibri"/>
        </w:rPr>
      </w:pPr>
      <w:r w:rsidRPr="000B3645">
        <w:rPr>
          <w:rFonts w:ascii="Calibri" w:hAnsi="Calibri"/>
        </w:rPr>
        <w:t xml:space="preserve">Where the </w:t>
      </w:r>
      <w:r w:rsidR="00590F3C" w:rsidRPr="000B3645">
        <w:rPr>
          <w:rFonts w:ascii="Calibri" w:hAnsi="Calibri"/>
        </w:rPr>
        <w:t>responding student</w:t>
      </w:r>
      <w:r w:rsidRPr="000B3645">
        <w:rPr>
          <w:rFonts w:ascii="Calibri" w:hAnsi="Calibri"/>
        </w:rPr>
        <w:t xml:space="preserve"> rejects in part the finding that </w:t>
      </w:r>
      <w:r w:rsidR="00F76E29" w:rsidRPr="000B3645">
        <w:rPr>
          <w:rFonts w:ascii="Calibri" w:hAnsi="Calibri"/>
        </w:rPr>
        <w:t xml:space="preserve">they </w:t>
      </w:r>
      <w:r w:rsidRPr="000B3645">
        <w:rPr>
          <w:rFonts w:ascii="Calibri" w:hAnsi="Calibri"/>
        </w:rPr>
        <w:t xml:space="preserve">violated </w:t>
      </w:r>
      <w:r w:rsidR="00F654ED" w:rsidRPr="000B3645">
        <w:rPr>
          <w:rFonts w:ascii="Calibri" w:hAnsi="Calibri"/>
        </w:rPr>
        <w:t>University/College</w:t>
      </w:r>
      <w:r w:rsidR="004F78D8" w:rsidRPr="000B3645">
        <w:rPr>
          <w:rFonts w:ascii="Calibri" w:hAnsi="Calibri"/>
        </w:rPr>
        <w:t xml:space="preserve"> policy, there will be a</w:t>
      </w:r>
      <w:r w:rsidRPr="000B3645">
        <w:rPr>
          <w:rFonts w:ascii="Calibri" w:hAnsi="Calibri"/>
        </w:rPr>
        <w:t xml:space="preserve"> </w:t>
      </w:r>
      <w:r w:rsidR="000753AF" w:rsidRPr="000B3645">
        <w:rPr>
          <w:rFonts w:ascii="Calibri" w:hAnsi="Calibri"/>
        </w:rPr>
        <w:t>panel</w:t>
      </w:r>
      <w:r w:rsidRPr="000B3645">
        <w:rPr>
          <w:rFonts w:ascii="Calibri" w:hAnsi="Calibri"/>
        </w:rPr>
        <w:t xml:space="preserve"> hearing</w:t>
      </w:r>
      <w:r w:rsidR="00EC6254" w:rsidRPr="000B3645">
        <w:rPr>
          <w:rFonts w:ascii="Calibri" w:hAnsi="Calibri"/>
        </w:rPr>
        <w:t xml:space="preserve"> solely on</w:t>
      </w:r>
      <w:r w:rsidRPr="000B3645">
        <w:rPr>
          <w:rFonts w:ascii="Calibri" w:hAnsi="Calibri"/>
        </w:rPr>
        <w:t xml:space="preserve"> the disputed allegations within </w:t>
      </w:r>
      <w:r w:rsidR="00BD1538" w:rsidRPr="000B3645">
        <w:rPr>
          <w:rFonts w:ascii="Calibri" w:hAnsi="Calibri"/>
        </w:rPr>
        <w:t>seven days,</w:t>
      </w:r>
      <w:r w:rsidR="00EC6254" w:rsidRPr="000B3645">
        <w:rPr>
          <w:rFonts w:ascii="Calibri" w:hAnsi="Calibri"/>
        </w:rPr>
        <w:t xml:space="preserve"> barring exigent circumstances</w:t>
      </w:r>
      <w:r w:rsidR="002B2953" w:rsidRPr="000B3645">
        <w:rPr>
          <w:rFonts w:ascii="Calibri" w:hAnsi="Calibri"/>
        </w:rPr>
        <w:t xml:space="preserve">. </w:t>
      </w:r>
      <w:r w:rsidR="00EC6254" w:rsidRPr="000B3645">
        <w:rPr>
          <w:rFonts w:ascii="Calibri" w:hAnsi="Calibri"/>
        </w:rPr>
        <w:t xml:space="preserve">For all findings </w:t>
      </w:r>
      <w:r w:rsidR="006B55D9" w:rsidRPr="000B3645">
        <w:rPr>
          <w:rFonts w:ascii="Calibri" w:hAnsi="Calibri"/>
        </w:rPr>
        <w:t xml:space="preserve">holding a </w:t>
      </w:r>
      <w:r w:rsidR="00590F3C" w:rsidRPr="000B3645">
        <w:rPr>
          <w:rFonts w:ascii="Calibri" w:hAnsi="Calibri"/>
        </w:rPr>
        <w:t>responding student</w:t>
      </w:r>
      <w:r w:rsidR="006B55D9" w:rsidRPr="000B3645">
        <w:rPr>
          <w:rFonts w:ascii="Calibri" w:hAnsi="Calibri"/>
        </w:rPr>
        <w:t xml:space="preserve"> r</w:t>
      </w:r>
      <w:r w:rsidR="00EC6254" w:rsidRPr="000B3645">
        <w:rPr>
          <w:rFonts w:ascii="Calibri" w:hAnsi="Calibri"/>
        </w:rPr>
        <w:t>esponsible</w:t>
      </w:r>
      <w:r w:rsidR="006B55D9" w:rsidRPr="000B3645">
        <w:rPr>
          <w:rFonts w:ascii="Calibri" w:hAnsi="Calibri"/>
        </w:rPr>
        <w:t xml:space="preserve"> for a violation</w:t>
      </w:r>
      <w:r w:rsidR="00EC6254" w:rsidRPr="000B3645">
        <w:rPr>
          <w:rFonts w:ascii="Calibri" w:hAnsi="Calibri"/>
        </w:rPr>
        <w:t xml:space="preserve">, the </w:t>
      </w:r>
      <w:r w:rsidR="007B0B77" w:rsidRPr="000B3645">
        <w:rPr>
          <w:rFonts w:ascii="Calibri" w:hAnsi="Calibri"/>
        </w:rPr>
        <w:t xml:space="preserve">College/University </w:t>
      </w:r>
      <w:r w:rsidR="00EC6254" w:rsidRPr="000B3645">
        <w:rPr>
          <w:rFonts w:ascii="Calibri" w:hAnsi="Calibri"/>
        </w:rPr>
        <w:t xml:space="preserve">will follow the </w:t>
      </w:r>
      <w:r w:rsidR="009A42FE" w:rsidRPr="000B3645">
        <w:rPr>
          <w:rFonts w:ascii="Calibri" w:hAnsi="Calibri"/>
        </w:rPr>
        <w:t xml:space="preserve">sanctioning </w:t>
      </w:r>
      <w:r w:rsidR="00EC6254" w:rsidRPr="000B3645">
        <w:rPr>
          <w:rFonts w:ascii="Calibri" w:hAnsi="Calibri"/>
        </w:rPr>
        <w:t xml:space="preserve">process </w:t>
      </w:r>
      <w:r w:rsidR="003D72DF" w:rsidRPr="000B3645">
        <w:rPr>
          <w:rFonts w:ascii="Calibri" w:hAnsi="Calibri"/>
        </w:rPr>
        <w:t xml:space="preserve">detailed in </w:t>
      </w:r>
      <w:r w:rsidR="00A0500A" w:rsidRPr="000B3645">
        <w:rPr>
          <w:rFonts w:ascii="Calibri" w:hAnsi="Calibri"/>
        </w:rPr>
        <w:t>sub-</w:t>
      </w:r>
      <w:r w:rsidR="003D72DF" w:rsidRPr="000B3645">
        <w:rPr>
          <w:rFonts w:ascii="Calibri" w:hAnsi="Calibri"/>
        </w:rPr>
        <w:t>sections K(8) and K(9), below</w:t>
      </w:r>
      <w:r w:rsidR="00EC6254" w:rsidRPr="000B3645">
        <w:rPr>
          <w:rFonts w:ascii="Calibri" w:hAnsi="Calibri"/>
        </w:rPr>
        <w:t xml:space="preserve">. If the Panel finds the </w:t>
      </w:r>
      <w:r w:rsidR="007B0B77" w:rsidRPr="000B3645">
        <w:rPr>
          <w:rFonts w:ascii="Calibri" w:hAnsi="Calibri"/>
        </w:rPr>
        <w:t>responding student</w:t>
      </w:r>
      <w:r w:rsidR="00EC6254" w:rsidRPr="000B3645">
        <w:rPr>
          <w:rFonts w:ascii="Calibri" w:hAnsi="Calibri"/>
        </w:rPr>
        <w:t xml:space="preserve"> “Not Responsible” o</w:t>
      </w:r>
      <w:r w:rsidR="006B55D9" w:rsidRPr="000B3645">
        <w:rPr>
          <w:rFonts w:ascii="Calibri" w:hAnsi="Calibri"/>
        </w:rPr>
        <w:t>n any of</w:t>
      </w:r>
      <w:r w:rsidR="00EC6254" w:rsidRPr="000B3645">
        <w:rPr>
          <w:rFonts w:ascii="Calibri" w:hAnsi="Calibri"/>
        </w:rPr>
        <w:t xml:space="preserve"> the </w:t>
      </w:r>
      <w:r w:rsidR="00C133CE" w:rsidRPr="000B3645">
        <w:rPr>
          <w:rFonts w:ascii="Calibri" w:hAnsi="Calibri"/>
        </w:rPr>
        <w:t xml:space="preserve">contested </w:t>
      </w:r>
      <w:r w:rsidR="00EC6254" w:rsidRPr="000B3645">
        <w:rPr>
          <w:rFonts w:ascii="Calibri" w:hAnsi="Calibri"/>
        </w:rPr>
        <w:t xml:space="preserve">allegations, the process will move to the Sanctioning Phase </w:t>
      </w:r>
      <w:r w:rsidR="00C133CE" w:rsidRPr="000B3645">
        <w:rPr>
          <w:rFonts w:ascii="Calibri" w:hAnsi="Calibri"/>
        </w:rPr>
        <w:t>on only the uncontested allegations</w:t>
      </w:r>
      <w:r w:rsidR="003D72DF" w:rsidRPr="000B3645">
        <w:rPr>
          <w:rFonts w:ascii="Calibri" w:hAnsi="Calibri"/>
        </w:rPr>
        <w:t xml:space="preserve">, as detailed in </w:t>
      </w:r>
      <w:r w:rsidR="00A0500A" w:rsidRPr="000B3645">
        <w:rPr>
          <w:rFonts w:ascii="Calibri" w:hAnsi="Calibri"/>
        </w:rPr>
        <w:t>sub-</w:t>
      </w:r>
      <w:r w:rsidR="003D72DF" w:rsidRPr="000B3645">
        <w:rPr>
          <w:rFonts w:ascii="Calibri" w:hAnsi="Calibri"/>
        </w:rPr>
        <w:t>sections K(8) and K(9), below</w:t>
      </w:r>
      <w:r w:rsidR="002C5EB9" w:rsidRPr="000B3645">
        <w:rPr>
          <w:rFonts w:ascii="Calibri" w:hAnsi="Calibri"/>
        </w:rPr>
        <w:t>.</w:t>
      </w:r>
      <w:r w:rsidR="009A42FE" w:rsidRPr="000B3645">
        <w:rPr>
          <w:rFonts w:ascii="Calibri" w:hAnsi="Calibri"/>
        </w:rPr>
        <w:t xml:space="preserve"> </w:t>
      </w:r>
    </w:p>
    <w:p w:rsidR="001B43D5" w:rsidRPr="000B3645" w:rsidRDefault="001B43D5" w:rsidP="00D14C8A">
      <w:pPr>
        <w:widowControl w:val="0"/>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rPr>
      </w:pPr>
    </w:p>
    <w:p w:rsidR="00DB5B6A" w:rsidRPr="000B3645" w:rsidRDefault="006E40B4" w:rsidP="00B51AB5">
      <w:pPr>
        <w:contextualSpacing/>
        <w:rPr>
          <w:rFonts w:ascii="Calibri" w:eastAsia="Calibri" w:hAnsi="Calibri"/>
          <w:b/>
        </w:rPr>
      </w:pPr>
      <w:r w:rsidRPr="000B3645">
        <w:rPr>
          <w:rFonts w:ascii="Calibri" w:eastAsia="Calibri" w:hAnsi="Calibri"/>
          <w:b/>
        </w:rPr>
        <w:t>G</w:t>
      </w:r>
      <w:r w:rsidR="00B51AB5" w:rsidRPr="000B3645">
        <w:rPr>
          <w:rFonts w:ascii="Calibri" w:eastAsia="Calibri" w:hAnsi="Calibri"/>
          <w:b/>
        </w:rPr>
        <w:t xml:space="preserve">. </w:t>
      </w:r>
      <w:r w:rsidR="00DB5B6A" w:rsidRPr="000B3645">
        <w:rPr>
          <w:rFonts w:ascii="Calibri" w:eastAsia="Calibri" w:hAnsi="Calibri"/>
          <w:b/>
        </w:rPr>
        <w:t>Special Hearing Prov</w:t>
      </w:r>
      <w:r w:rsidR="009C7C7C" w:rsidRPr="000B3645">
        <w:rPr>
          <w:rFonts w:ascii="Calibri" w:eastAsia="Calibri" w:hAnsi="Calibri"/>
          <w:b/>
        </w:rPr>
        <w:t xml:space="preserve">isions for Sexual Misconduct, </w:t>
      </w:r>
      <w:r w:rsidR="00DB5B6A" w:rsidRPr="000B3645">
        <w:rPr>
          <w:rFonts w:ascii="Calibri" w:eastAsia="Calibri" w:hAnsi="Calibri"/>
          <w:b/>
        </w:rPr>
        <w:t xml:space="preserve">Discrimination </w:t>
      </w:r>
      <w:r w:rsidR="009C7C7C" w:rsidRPr="000B3645">
        <w:rPr>
          <w:rFonts w:ascii="Calibri" w:eastAsia="Calibri" w:hAnsi="Calibri"/>
          <w:b/>
        </w:rPr>
        <w:t xml:space="preserve">and Other </w:t>
      </w:r>
      <w:r w:rsidR="00DB5B6A" w:rsidRPr="000B3645">
        <w:rPr>
          <w:rFonts w:ascii="Calibri" w:eastAsia="Calibri" w:hAnsi="Calibri"/>
          <w:b/>
        </w:rPr>
        <w:t>Complaints</w:t>
      </w:r>
      <w:r w:rsidR="009C7C7C" w:rsidRPr="000B3645">
        <w:rPr>
          <w:rFonts w:ascii="Calibri" w:eastAsia="Calibri" w:hAnsi="Calibri"/>
          <w:b/>
        </w:rPr>
        <w:t xml:space="preserve"> of a Sensitive Nature</w:t>
      </w:r>
    </w:p>
    <w:p w:rsidR="00330A27" w:rsidRPr="000B3645" w:rsidRDefault="00330A27" w:rsidP="00135DD7">
      <w:pPr>
        <w:rPr>
          <w:rFonts w:ascii="Calibri" w:eastAsia="Calibri" w:hAnsi="Calibri"/>
        </w:rPr>
      </w:pPr>
    </w:p>
    <w:p w:rsidR="00DB5B6A" w:rsidRPr="000B3645" w:rsidRDefault="00DB7D76" w:rsidP="00135DD7">
      <w:pPr>
        <w:rPr>
          <w:rFonts w:ascii="Calibri" w:eastAsia="Calibri" w:hAnsi="Calibri"/>
        </w:rPr>
      </w:pPr>
      <w:r w:rsidRPr="000B3645">
        <w:rPr>
          <w:rFonts w:ascii="Calibri" w:eastAsia="Calibri" w:hAnsi="Calibri"/>
        </w:rPr>
        <w:t xml:space="preserve">All hearings under this </w:t>
      </w:r>
      <w:r w:rsidR="00A0500A" w:rsidRPr="000B3645">
        <w:rPr>
          <w:rFonts w:ascii="Calibri" w:eastAsia="Calibri" w:hAnsi="Calibri"/>
        </w:rPr>
        <w:t>sub-</w:t>
      </w:r>
      <w:r w:rsidRPr="000B3645">
        <w:rPr>
          <w:rFonts w:ascii="Calibri" w:eastAsia="Calibri" w:hAnsi="Calibri"/>
        </w:rPr>
        <w:t xml:space="preserve">section will be conducted by a three member administrative panel drawn from the </w:t>
      </w:r>
      <w:r w:rsidR="000753AF" w:rsidRPr="000B3645">
        <w:rPr>
          <w:rFonts w:ascii="Calibri" w:eastAsia="Calibri" w:hAnsi="Calibri"/>
        </w:rPr>
        <w:t>panel</w:t>
      </w:r>
      <w:r w:rsidR="004F78D8" w:rsidRPr="000B3645">
        <w:rPr>
          <w:rFonts w:ascii="Calibri" w:eastAsia="Calibri" w:hAnsi="Calibri"/>
        </w:rPr>
        <w:t xml:space="preserve"> </w:t>
      </w:r>
      <w:r w:rsidRPr="000B3645">
        <w:rPr>
          <w:rFonts w:ascii="Calibri" w:eastAsia="Calibri" w:hAnsi="Calibri"/>
        </w:rPr>
        <w:t xml:space="preserve">pool. </w:t>
      </w:r>
      <w:r w:rsidR="00DB5B6A" w:rsidRPr="000B3645">
        <w:rPr>
          <w:rFonts w:ascii="Calibri" w:eastAsia="Calibri" w:hAnsi="Calibri"/>
        </w:rPr>
        <w:t>For sexual misconduct</w:t>
      </w:r>
      <w:r w:rsidR="009C7C7C" w:rsidRPr="000B3645">
        <w:rPr>
          <w:rFonts w:ascii="Calibri" w:eastAsia="Calibri" w:hAnsi="Calibri"/>
        </w:rPr>
        <w:t>, discrimination and other</w:t>
      </w:r>
      <w:r w:rsidR="00DB5B6A" w:rsidRPr="000B3645">
        <w:rPr>
          <w:rFonts w:ascii="Calibri" w:eastAsia="Calibri" w:hAnsi="Calibri"/>
        </w:rPr>
        <w:t xml:space="preserve"> c</w:t>
      </w:r>
      <w:r w:rsidR="009C7C7C" w:rsidRPr="000B3645">
        <w:rPr>
          <w:rFonts w:ascii="Calibri" w:eastAsia="Calibri" w:hAnsi="Calibri"/>
        </w:rPr>
        <w:t xml:space="preserve">omplaints </w:t>
      </w:r>
      <w:r w:rsidR="00DB5B6A" w:rsidRPr="000B3645">
        <w:rPr>
          <w:rFonts w:ascii="Calibri" w:eastAsia="Calibri" w:hAnsi="Calibri"/>
        </w:rPr>
        <w:t xml:space="preserve">of a sensitive nature, whether the alleged victim is serving as the </w:t>
      </w:r>
      <w:r w:rsidR="00663BDA" w:rsidRPr="000B3645">
        <w:rPr>
          <w:rFonts w:ascii="Calibri" w:eastAsia="Calibri" w:hAnsi="Calibri"/>
        </w:rPr>
        <w:t>party bringing the complaint</w:t>
      </w:r>
      <w:r w:rsidR="00DB5B6A" w:rsidRPr="000B3645">
        <w:rPr>
          <w:rFonts w:ascii="Calibri" w:eastAsia="Calibri" w:hAnsi="Calibri"/>
        </w:rPr>
        <w:t xml:space="preserve"> or as a witness, alternative</w:t>
      </w:r>
      <w:r w:rsidR="009C7C7C" w:rsidRPr="000B3645">
        <w:rPr>
          <w:rFonts w:ascii="Calibri" w:eastAsia="Calibri" w:hAnsi="Calibri"/>
        </w:rPr>
        <w:t xml:space="preserve"> testimony options may be provided</w:t>
      </w:r>
      <w:r w:rsidR="00DB5B6A" w:rsidRPr="000B3645">
        <w:rPr>
          <w:rFonts w:ascii="Calibri" w:eastAsia="Calibri" w:hAnsi="Calibri"/>
        </w:rPr>
        <w:t xml:space="preserve">, such as placing a privacy screen in the hearing room or allowing the alleged victim to testify from another room via </w:t>
      </w:r>
      <w:r w:rsidR="00D03259" w:rsidRPr="000B3645">
        <w:rPr>
          <w:rFonts w:ascii="Calibri" w:eastAsia="Calibri" w:hAnsi="Calibri"/>
        </w:rPr>
        <w:t>audio or audio/video</w:t>
      </w:r>
      <w:r w:rsidR="00DB5B6A" w:rsidRPr="000B3645">
        <w:rPr>
          <w:rFonts w:ascii="Calibri" w:eastAsia="Calibri" w:hAnsi="Calibri"/>
        </w:rPr>
        <w:t xml:space="preserve"> technology. While these options are intended to help make the alleged victim more comfortable, they are not intended to work to the disa</w:t>
      </w:r>
      <w:r w:rsidR="009C7C7C" w:rsidRPr="000B3645">
        <w:rPr>
          <w:rFonts w:ascii="Calibri" w:eastAsia="Calibri" w:hAnsi="Calibri"/>
        </w:rPr>
        <w:t xml:space="preserve">dvantage of the </w:t>
      </w:r>
      <w:r w:rsidR="00590F3C" w:rsidRPr="000B3645">
        <w:rPr>
          <w:rFonts w:ascii="Calibri" w:eastAsia="Calibri" w:hAnsi="Calibri"/>
        </w:rPr>
        <w:t>responding student</w:t>
      </w:r>
      <w:r w:rsidR="009C7C7C" w:rsidRPr="000B3645">
        <w:rPr>
          <w:rFonts w:ascii="Calibri" w:eastAsia="Calibri" w:hAnsi="Calibri"/>
        </w:rPr>
        <w:t>.</w:t>
      </w:r>
    </w:p>
    <w:p w:rsidR="00B51AB5" w:rsidRPr="000B3645" w:rsidRDefault="00B51AB5" w:rsidP="00135DD7">
      <w:pPr>
        <w:rPr>
          <w:rFonts w:ascii="Calibri" w:eastAsia="Calibri" w:hAnsi="Calibri"/>
        </w:rPr>
      </w:pPr>
    </w:p>
    <w:p w:rsidR="00DB5B6A" w:rsidRPr="000B3645" w:rsidRDefault="00DB5B6A" w:rsidP="00135DD7">
      <w:pPr>
        <w:rPr>
          <w:rFonts w:ascii="Calibri" w:eastAsia="Calibri" w:hAnsi="Calibri"/>
        </w:rPr>
      </w:pPr>
      <w:r w:rsidRPr="000B3645">
        <w:rPr>
          <w:rFonts w:ascii="Calibri" w:eastAsia="Calibri" w:hAnsi="Calibri"/>
        </w:rPr>
        <w:t xml:space="preserve">The past sexual history or sexual character of a party will not be admissible by the other parties in hearings unless such information is determined to be highly relevant by the </w:t>
      </w:r>
      <w:r w:rsidR="000753AF" w:rsidRPr="000B3645">
        <w:rPr>
          <w:rFonts w:ascii="Calibri" w:eastAsia="Calibri" w:hAnsi="Calibri"/>
        </w:rPr>
        <w:t>panel</w:t>
      </w:r>
      <w:r w:rsidRPr="000B3645">
        <w:rPr>
          <w:rFonts w:ascii="Calibri" w:eastAsia="Calibri" w:hAnsi="Calibri"/>
        </w:rPr>
        <w:t xml:space="preserve"> Chair. All such information sought to be admitted </w:t>
      </w:r>
      <w:r w:rsidR="009C7C7C" w:rsidRPr="000B3645">
        <w:rPr>
          <w:rFonts w:ascii="Calibri" w:eastAsia="Calibri" w:hAnsi="Calibri"/>
        </w:rPr>
        <w:t xml:space="preserve">by a party or the </w:t>
      </w:r>
      <w:r w:rsidR="00F654ED" w:rsidRPr="000B3645">
        <w:rPr>
          <w:rFonts w:ascii="Calibri" w:eastAsia="Calibri" w:hAnsi="Calibri"/>
        </w:rPr>
        <w:t>University/College</w:t>
      </w:r>
      <w:r w:rsidR="009C7C7C" w:rsidRPr="000B3645">
        <w:rPr>
          <w:rFonts w:ascii="Calibri" w:eastAsia="Calibri" w:hAnsi="Calibri"/>
        </w:rPr>
        <w:t xml:space="preserve"> </w:t>
      </w:r>
      <w:r w:rsidRPr="000B3645">
        <w:rPr>
          <w:rFonts w:ascii="Calibri" w:eastAsia="Calibri" w:hAnsi="Calibri"/>
        </w:rPr>
        <w:t xml:space="preserve">will be presumed irrelevant </w:t>
      </w:r>
      <w:r w:rsidR="009C7C7C" w:rsidRPr="000B3645">
        <w:rPr>
          <w:rFonts w:ascii="Calibri" w:eastAsia="Calibri" w:hAnsi="Calibri"/>
        </w:rPr>
        <w:t>until a showing of relevance is made, in advance of the hearing, to the Chair</w:t>
      </w:r>
      <w:r w:rsidR="002B2953" w:rsidRPr="000B3645">
        <w:rPr>
          <w:rFonts w:ascii="Calibri" w:eastAsia="Calibri" w:hAnsi="Calibri"/>
        </w:rPr>
        <w:t xml:space="preserve">. </w:t>
      </w:r>
      <w:r w:rsidR="009C7C7C" w:rsidRPr="000B3645">
        <w:rPr>
          <w:rFonts w:ascii="Calibri" w:eastAsia="Calibri" w:hAnsi="Calibri"/>
        </w:rPr>
        <w:t>Demonstration of pattern, repeat</w:t>
      </w:r>
      <w:r w:rsidR="00D03BDF" w:rsidRPr="000B3645">
        <w:rPr>
          <w:rFonts w:ascii="Calibri" w:eastAsia="Calibri" w:hAnsi="Calibri"/>
        </w:rPr>
        <w:t>ed,</w:t>
      </w:r>
      <w:r w:rsidR="009C7C7C" w:rsidRPr="000B3645">
        <w:rPr>
          <w:rFonts w:ascii="Calibri" w:eastAsia="Calibri" w:hAnsi="Calibri"/>
        </w:rPr>
        <w:t xml:space="preserve"> and/or predatory behavior by the </w:t>
      </w:r>
      <w:r w:rsidR="00590F3C" w:rsidRPr="000B3645">
        <w:rPr>
          <w:rFonts w:ascii="Calibri" w:eastAsia="Calibri" w:hAnsi="Calibri"/>
        </w:rPr>
        <w:t>responding student</w:t>
      </w:r>
      <w:r w:rsidR="001B43D5" w:rsidRPr="000B3645">
        <w:rPr>
          <w:rFonts w:ascii="Calibri" w:eastAsia="Calibri" w:hAnsi="Calibri"/>
        </w:rPr>
        <w:t xml:space="preserve">, in the form of previous findings in any legal or campus proceeding, </w:t>
      </w:r>
      <w:r w:rsidR="00D03BDF" w:rsidRPr="000B3645">
        <w:rPr>
          <w:rFonts w:ascii="Calibri" w:eastAsia="Calibri" w:hAnsi="Calibri"/>
          <w:b/>
        </w:rPr>
        <w:t>[</w:t>
      </w:r>
      <w:r w:rsidR="001B43D5" w:rsidRPr="000B3645">
        <w:rPr>
          <w:rFonts w:ascii="Calibri" w:eastAsia="Calibri" w:hAnsi="Calibri"/>
          <w:b/>
        </w:rPr>
        <w:t>or in the form of previous good faith allegations</w:t>
      </w:r>
      <w:r w:rsidR="00D03BDF" w:rsidRPr="000B3645">
        <w:rPr>
          <w:rFonts w:ascii="Calibri" w:eastAsia="Calibri" w:hAnsi="Calibri"/>
          <w:b/>
        </w:rPr>
        <w:t>]</w:t>
      </w:r>
      <w:r w:rsidR="001B43D5" w:rsidRPr="000B3645">
        <w:rPr>
          <w:rFonts w:ascii="Calibri" w:eastAsia="Calibri" w:hAnsi="Calibri"/>
          <w:b/>
        </w:rPr>
        <w:t>,</w:t>
      </w:r>
      <w:r w:rsidR="009C7C7C" w:rsidRPr="000B3645">
        <w:rPr>
          <w:rFonts w:ascii="Calibri" w:eastAsia="Calibri" w:hAnsi="Calibri"/>
        </w:rPr>
        <w:t xml:space="preserve"> will always be relevant</w:t>
      </w:r>
      <w:r w:rsidR="001B43D5" w:rsidRPr="000B3645">
        <w:rPr>
          <w:rFonts w:ascii="Calibri" w:eastAsia="Calibri" w:hAnsi="Calibri"/>
        </w:rPr>
        <w:t xml:space="preserve"> to the finding, not just the sanction</w:t>
      </w:r>
      <w:r w:rsidR="002B2953" w:rsidRPr="000B3645">
        <w:rPr>
          <w:rFonts w:ascii="Calibri" w:eastAsia="Calibri" w:hAnsi="Calibri"/>
        </w:rPr>
        <w:t xml:space="preserve">. </w:t>
      </w:r>
      <w:r w:rsidR="009C7C7C" w:rsidRPr="000B3645">
        <w:rPr>
          <w:rFonts w:ascii="Calibri" w:eastAsia="Calibri" w:hAnsi="Calibri"/>
        </w:rPr>
        <w:t xml:space="preserve">The parties will be notified in advance if any such information is deemed relevant and will be </w:t>
      </w:r>
      <w:r w:rsidR="001B43D5" w:rsidRPr="000B3645">
        <w:rPr>
          <w:rFonts w:ascii="Calibri" w:eastAsia="Calibri" w:hAnsi="Calibri"/>
        </w:rPr>
        <w:t>introduced</w:t>
      </w:r>
      <w:r w:rsidR="009C7C7C" w:rsidRPr="000B3645">
        <w:rPr>
          <w:rFonts w:ascii="Calibri" w:eastAsia="Calibri" w:hAnsi="Calibri"/>
        </w:rPr>
        <w:t xml:space="preserve"> in the hearing</w:t>
      </w:r>
      <w:r w:rsidR="002B2953" w:rsidRPr="000B3645">
        <w:rPr>
          <w:rFonts w:ascii="Calibri" w:eastAsia="Calibri" w:hAnsi="Calibri"/>
        </w:rPr>
        <w:t xml:space="preserve">. </w:t>
      </w:r>
    </w:p>
    <w:p w:rsidR="008621BB" w:rsidRPr="000B3645" w:rsidRDefault="008621BB" w:rsidP="00135DD7">
      <w:pPr>
        <w:contextualSpacing/>
        <w:rPr>
          <w:rFonts w:ascii="Calibri" w:eastAsia="Calibri" w:hAnsi="Calibri"/>
        </w:rPr>
      </w:pPr>
    </w:p>
    <w:p w:rsidR="00B51AB5" w:rsidRPr="000B3645" w:rsidRDefault="00DB5B6A" w:rsidP="00135DD7">
      <w:pPr>
        <w:rPr>
          <w:rFonts w:ascii="Calibri" w:eastAsia="Calibri" w:hAnsi="Calibri"/>
        </w:rPr>
      </w:pPr>
      <w:r w:rsidRPr="000B3645">
        <w:rPr>
          <w:rFonts w:ascii="Calibri" w:eastAsia="Calibri" w:hAnsi="Calibri"/>
        </w:rPr>
        <w:t xml:space="preserve">The </w:t>
      </w:r>
      <w:r w:rsidR="00663BDA" w:rsidRPr="000B3645">
        <w:rPr>
          <w:rFonts w:ascii="Calibri" w:eastAsia="Calibri" w:hAnsi="Calibri"/>
        </w:rPr>
        <w:t xml:space="preserve">party bringing </w:t>
      </w:r>
      <w:r w:rsidRPr="000B3645">
        <w:rPr>
          <w:rFonts w:ascii="Calibri" w:eastAsia="Calibri" w:hAnsi="Calibri"/>
        </w:rPr>
        <w:t>any complaint a</w:t>
      </w:r>
      <w:r w:rsidR="001D772C" w:rsidRPr="000B3645">
        <w:rPr>
          <w:rFonts w:ascii="Calibri" w:eastAsia="Calibri" w:hAnsi="Calibri"/>
        </w:rPr>
        <w:t>lleging sexual misconduct</w:t>
      </w:r>
      <w:r w:rsidR="005533BE" w:rsidRPr="000B3645">
        <w:rPr>
          <w:rFonts w:ascii="Calibri" w:eastAsia="Calibri" w:hAnsi="Calibri"/>
        </w:rPr>
        <w:t xml:space="preserve">, </w:t>
      </w:r>
      <w:r w:rsidR="001B43D5" w:rsidRPr="000B3645">
        <w:rPr>
          <w:rFonts w:ascii="Calibri" w:eastAsia="Calibri" w:hAnsi="Calibri"/>
        </w:rPr>
        <w:t>other behavior falling with the coverage of Title IX</w:t>
      </w:r>
      <w:r w:rsidR="001D772C" w:rsidRPr="000B3645">
        <w:rPr>
          <w:rFonts w:ascii="Calibri" w:eastAsia="Calibri" w:hAnsi="Calibri"/>
        </w:rPr>
        <w:t xml:space="preserve"> </w:t>
      </w:r>
      <w:r w:rsidR="005533BE" w:rsidRPr="000B3645">
        <w:rPr>
          <w:rFonts w:ascii="Calibri" w:eastAsia="Calibri" w:hAnsi="Calibri"/>
        </w:rPr>
        <w:t xml:space="preserve">and/or a crime of violence </w:t>
      </w:r>
      <w:r w:rsidR="001D772C" w:rsidRPr="000B3645">
        <w:rPr>
          <w:rFonts w:ascii="Calibri" w:eastAsia="Calibri" w:hAnsi="Calibri"/>
        </w:rPr>
        <w:t xml:space="preserve">will </w:t>
      </w:r>
      <w:r w:rsidRPr="000B3645">
        <w:rPr>
          <w:rFonts w:ascii="Calibri" w:eastAsia="Calibri" w:hAnsi="Calibri"/>
        </w:rPr>
        <w:t xml:space="preserve">be notified in writing </w:t>
      </w:r>
      <w:r w:rsidR="001D772C" w:rsidRPr="000B3645">
        <w:rPr>
          <w:rFonts w:ascii="Calibri" w:eastAsia="Calibri" w:hAnsi="Calibri"/>
        </w:rPr>
        <w:t xml:space="preserve">of the outcome of a hearing, </w:t>
      </w:r>
      <w:r w:rsidRPr="000B3645">
        <w:rPr>
          <w:rFonts w:ascii="Calibri" w:eastAsia="Calibri" w:hAnsi="Calibri"/>
        </w:rPr>
        <w:t>any sanctions assigned</w:t>
      </w:r>
      <w:r w:rsidR="001D772C" w:rsidRPr="000B3645">
        <w:rPr>
          <w:rFonts w:ascii="Calibri" w:eastAsia="Calibri" w:hAnsi="Calibri"/>
        </w:rPr>
        <w:t xml:space="preserve"> and the rationale for the decision</w:t>
      </w:r>
      <w:r w:rsidR="001B43D5" w:rsidRPr="000B3645">
        <w:rPr>
          <w:rFonts w:ascii="Calibri" w:eastAsia="Calibri" w:hAnsi="Calibri"/>
        </w:rPr>
        <w:t>.</w:t>
      </w:r>
    </w:p>
    <w:p w:rsidR="006C6715" w:rsidRPr="000B3645" w:rsidRDefault="006C6715" w:rsidP="00B51AB5">
      <w:pPr>
        <w:contextualSpacing/>
        <w:rPr>
          <w:rFonts w:ascii="Calibri" w:eastAsia="Calibri" w:hAnsi="Calibri"/>
          <w:b/>
        </w:rPr>
      </w:pPr>
    </w:p>
    <w:p w:rsidR="008621BB" w:rsidRPr="000B3645" w:rsidRDefault="006E40B4" w:rsidP="00B51AB5">
      <w:pPr>
        <w:contextualSpacing/>
        <w:rPr>
          <w:rFonts w:ascii="Calibri" w:eastAsia="Calibri" w:hAnsi="Calibri"/>
          <w:b/>
        </w:rPr>
      </w:pPr>
      <w:r w:rsidRPr="000B3645">
        <w:rPr>
          <w:rFonts w:ascii="Calibri" w:eastAsia="Calibri" w:hAnsi="Calibri"/>
          <w:b/>
        </w:rPr>
        <w:t>H</w:t>
      </w:r>
      <w:r w:rsidR="00B51AB5" w:rsidRPr="000B3645">
        <w:rPr>
          <w:rFonts w:ascii="Calibri" w:eastAsia="Calibri" w:hAnsi="Calibri"/>
          <w:b/>
        </w:rPr>
        <w:t xml:space="preserve">. </w:t>
      </w:r>
      <w:r w:rsidR="00DB5B6A" w:rsidRPr="000B3645">
        <w:rPr>
          <w:rFonts w:ascii="Calibri" w:eastAsia="Calibri" w:hAnsi="Calibri"/>
          <w:b/>
        </w:rPr>
        <w:t xml:space="preserve">Notice </w:t>
      </w:r>
      <w:r w:rsidR="00EC6254" w:rsidRPr="000B3645">
        <w:rPr>
          <w:rFonts w:ascii="Calibri" w:eastAsia="Calibri" w:hAnsi="Calibri"/>
          <w:b/>
        </w:rPr>
        <w:t>of Hearing</w:t>
      </w:r>
    </w:p>
    <w:p w:rsidR="008621BB" w:rsidRPr="000B3645" w:rsidRDefault="008621BB" w:rsidP="00135DD7">
      <w:pPr>
        <w:ind w:left="360"/>
        <w:contextualSpacing/>
        <w:rPr>
          <w:rFonts w:ascii="Calibri" w:eastAsia="Calibri" w:hAnsi="Calibri"/>
          <w:b/>
        </w:rPr>
      </w:pPr>
    </w:p>
    <w:p w:rsidR="00DB5B6A" w:rsidRPr="000B3645" w:rsidRDefault="00DB5B6A" w:rsidP="00135DD7">
      <w:pPr>
        <w:rPr>
          <w:rFonts w:ascii="Calibri" w:eastAsia="Calibri" w:hAnsi="Calibri"/>
        </w:rPr>
      </w:pPr>
      <w:r w:rsidRPr="000B3645">
        <w:rPr>
          <w:rFonts w:ascii="Calibri" w:eastAsia="Calibri" w:hAnsi="Calibri"/>
        </w:rPr>
        <w:t xml:space="preserve">Once a determination is made that reasonable cause exists for the </w:t>
      </w:r>
      <w:r w:rsidR="007B23BA" w:rsidRPr="000B3645">
        <w:rPr>
          <w:rFonts w:ascii="Calibri" w:eastAsia="Calibri" w:hAnsi="Calibri"/>
        </w:rPr>
        <w:t>Director of Student Conduct</w:t>
      </w:r>
      <w:r w:rsidRPr="000B3645">
        <w:rPr>
          <w:rFonts w:ascii="Calibri" w:eastAsia="Calibri" w:hAnsi="Calibri"/>
        </w:rPr>
        <w:t xml:space="preserve"> (or designee) to refer a complaint for a hearing, notice will be given to the </w:t>
      </w:r>
      <w:r w:rsidR="00590F3C" w:rsidRPr="000B3645">
        <w:rPr>
          <w:rFonts w:ascii="Calibri" w:eastAsia="Calibri" w:hAnsi="Calibri"/>
        </w:rPr>
        <w:t>responding student</w:t>
      </w:r>
      <w:r w:rsidRPr="000B3645">
        <w:rPr>
          <w:rFonts w:ascii="Calibri" w:eastAsia="Calibri" w:hAnsi="Calibri"/>
        </w:rPr>
        <w:t xml:space="preserve">. Notice will be in writing and may be delivered by one or more of the following methods: in person by the </w:t>
      </w:r>
      <w:r w:rsidR="007B23BA" w:rsidRPr="000B3645">
        <w:rPr>
          <w:rFonts w:ascii="Calibri" w:eastAsia="Calibri" w:hAnsi="Calibri"/>
        </w:rPr>
        <w:t>Director of Student Conduct</w:t>
      </w:r>
      <w:r w:rsidR="008621BB" w:rsidRPr="000B3645">
        <w:rPr>
          <w:rFonts w:ascii="Calibri" w:eastAsia="Calibri" w:hAnsi="Calibri"/>
        </w:rPr>
        <w:t xml:space="preserve"> </w:t>
      </w:r>
      <w:r w:rsidRPr="000B3645">
        <w:rPr>
          <w:rFonts w:ascii="Calibri" w:eastAsia="Calibri" w:hAnsi="Calibri"/>
        </w:rPr>
        <w:t>(or designee); mailed to the local or permanent address of the st</w:t>
      </w:r>
      <w:r w:rsidR="000753AF" w:rsidRPr="000B3645">
        <w:rPr>
          <w:rFonts w:ascii="Calibri" w:eastAsia="Calibri" w:hAnsi="Calibri"/>
        </w:rPr>
        <w:t xml:space="preserve">udent as indicated in official </w:t>
      </w:r>
      <w:r w:rsidR="00F654ED" w:rsidRPr="000B3645">
        <w:rPr>
          <w:rFonts w:ascii="Calibri" w:eastAsia="Calibri" w:hAnsi="Calibri"/>
        </w:rPr>
        <w:t>University/College</w:t>
      </w:r>
      <w:r w:rsidRPr="000B3645">
        <w:rPr>
          <w:rFonts w:ascii="Calibri" w:eastAsia="Calibri" w:hAnsi="Calibri"/>
        </w:rPr>
        <w:t xml:space="preserve"> record</w:t>
      </w:r>
      <w:r w:rsidR="000753AF" w:rsidRPr="000B3645">
        <w:rPr>
          <w:rFonts w:ascii="Calibri" w:eastAsia="Calibri" w:hAnsi="Calibri"/>
        </w:rPr>
        <w:t xml:space="preserve">s; or emailed to the student’s </w:t>
      </w:r>
      <w:r w:rsidR="00F654ED" w:rsidRPr="000B3645">
        <w:rPr>
          <w:rFonts w:ascii="Calibri" w:eastAsia="Calibri" w:hAnsi="Calibri"/>
        </w:rPr>
        <w:t>University/College</w:t>
      </w:r>
      <w:r w:rsidRPr="000B3645">
        <w:rPr>
          <w:rFonts w:ascii="Calibri" w:eastAsia="Calibri" w:hAnsi="Calibri"/>
        </w:rPr>
        <w:t>-issued email account. Once mailed, emailed and/or received in-person, such notice will be presumptively d</w:t>
      </w:r>
      <w:r w:rsidR="00D80BB4" w:rsidRPr="000B3645">
        <w:rPr>
          <w:rFonts w:ascii="Calibri" w:eastAsia="Calibri" w:hAnsi="Calibri"/>
        </w:rPr>
        <w:t xml:space="preserve">elivered. The letter of notice </w:t>
      </w:r>
      <w:r w:rsidRPr="000B3645">
        <w:rPr>
          <w:rFonts w:ascii="Calibri" w:eastAsia="Calibri" w:hAnsi="Calibri"/>
        </w:rPr>
        <w:t>will:</w:t>
      </w:r>
    </w:p>
    <w:p w:rsidR="00B51AB5" w:rsidRPr="000B3645" w:rsidRDefault="00B51AB5" w:rsidP="00135DD7">
      <w:pPr>
        <w:rPr>
          <w:rFonts w:ascii="Calibri" w:eastAsia="Calibri" w:hAnsi="Calibri"/>
          <w:b/>
        </w:rPr>
      </w:pPr>
    </w:p>
    <w:p w:rsidR="00DB5B6A" w:rsidRPr="000B3645" w:rsidRDefault="00DB5B6A" w:rsidP="00CD74B7">
      <w:pPr>
        <w:numPr>
          <w:ilvl w:val="0"/>
          <w:numId w:val="106"/>
        </w:numPr>
        <w:ind w:left="720"/>
        <w:contextualSpacing/>
        <w:rPr>
          <w:rFonts w:ascii="Calibri" w:eastAsia="Calibri" w:hAnsi="Calibri"/>
          <w:b/>
        </w:rPr>
      </w:pPr>
      <w:r w:rsidRPr="000B3645">
        <w:rPr>
          <w:rFonts w:ascii="Calibri" w:eastAsia="Calibri" w:hAnsi="Calibri"/>
        </w:rPr>
        <w:t xml:space="preserve">Include the alleged violation and notification of where to locate the </w:t>
      </w:r>
      <w:r w:rsidR="00226F4A" w:rsidRPr="000B3645">
        <w:rPr>
          <w:rFonts w:ascii="Calibri" w:eastAsia="Calibri" w:hAnsi="Calibri"/>
          <w:i/>
        </w:rPr>
        <w:t>Code of Student Conduct</w:t>
      </w:r>
      <w:r w:rsidRPr="000B3645">
        <w:rPr>
          <w:rFonts w:ascii="Calibri" w:eastAsia="Calibri" w:hAnsi="Calibri"/>
        </w:rPr>
        <w:t xml:space="preserve"> and </w:t>
      </w:r>
      <w:r w:rsidR="00F654ED" w:rsidRPr="000B3645">
        <w:rPr>
          <w:rFonts w:ascii="Calibri" w:eastAsia="Calibri" w:hAnsi="Calibri"/>
        </w:rPr>
        <w:t>University/College</w:t>
      </w:r>
      <w:r w:rsidRPr="000B3645">
        <w:rPr>
          <w:rFonts w:ascii="Calibri" w:eastAsia="Calibri" w:hAnsi="Calibri"/>
        </w:rPr>
        <w:t xml:space="preserve"> procedures for resolution of the complaint; and</w:t>
      </w:r>
    </w:p>
    <w:p w:rsidR="00DB5B6A" w:rsidRPr="000B3645" w:rsidRDefault="00DB5B6A" w:rsidP="00506664">
      <w:pPr>
        <w:ind w:left="720"/>
        <w:contextualSpacing/>
        <w:rPr>
          <w:rFonts w:ascii="Calibri" w:eastAsia="Calibri" w:hAnsi="Calibri"/>
          <w:b/>
        </w:rPr>
      </w:pPr>
    </w:p>
    <w:p w:rsidR="00DB5B6A" w:rsidRPr="000B3645" w:rsidRDefault="00DB5B6A" w:rsidP="00CD74B7">
      <w:pPr>
        <w:numPr>
          <w:ilvl w:val="0"/>
          <w:numId w:val="106"/>
        </w:numPr>
        <w:ind w:left="720"/>
        <w:contextualSpacing/>
        <w:rPr>
          <w:rFonts w:ascii="Calibri" w:eastAsia="Calibri" w:hAnsi="Calibri"/>
          <w:b/>
        </w:rPr>
      </w:pPr>
      <w:r w:rsidRPr="000B3645">
        <w:rPr>
          <w:rFonts w:ascii="Calibri" w:eastAsia="Calibri" w:hAnsi="Calibri"/>
        </w:rPr>
        <w:t xml:space="preserve">Direct the </w:t>
      </w:r>
      <w:r w:rsidR="00590F3C" w:rsidRPr="000B3645">
        <w:rPr>
          <w:rFonts w:ascii="Calibri" w:eastAsia="Calibri" w:hAnsi="Calibri"/>
        </w:rPr>
        <w:t>responding student</w:t>
      </w:r>
      <w:r w:rsidRPr="000B3645">
        <w:rPr>
          <w:rFonts w:ascii="Calibri" w:eastAsia="Calibri" w:hAnsi="Calibri"/>
        </w:rPr>
        <w:t xml:space="preserve"> to contact the </w:t>
      </w:r>
      <w:r w:rsidR="007B23BA" w:rsidRPr="000B3645">
        <w:rPr>
          <w:rFonts w:ascii="Calibri" w:eastAsia="Calibri" w:hAnsi="Calibri"/>
        </w:rPr>
        <w:t>Director of Student Conduct</w:t>
      </w:r>
      <w:r w:rsidR="008621BB" w:rsidRPr="000B3645">
        <w:rPr>
          <w:rFonts w:ascii="Calibri" w:eastAsia="Calibri" w:hAnsi="Calibri"/>
        </w:rPr>
        <w:t xml:space="preserve"> </w:t>
      </w:r>
      <w:r w:rsidRPr="000B3645">
        <w:rPr>
          <w:rFonts w:ascii="Calibri" w:eastAsia="Calibri" w:hAnsi="Calibri"/>
        </w:rPr>
        <w:t>(or designee) within a specified period of time to respond to the complaint. Th</w:t>
      </w:r>
      <w:r w:rsidR="00D80BB4" w:rsidRPr="000B3645">
        <w:rPr>
          <w:rFonts w:ascii="Calibri" w:eastAsia="Calibri" w:hAnsi="Calibri"/>
        </w:rPr>
        <w:t xml:space="preserve">is </w:t>
      </w:r>
      <w:r w:rsidR="00D80BB4" w:rsidRPr="000B3645">
        <w:rPr>
          <w:rFonts w:ascii="Calibri" w:eastAsia="Calibri" w:hAnsi="Calibri"/>
        </w:rPr>
        <w:lastRenderedPageBreak/>
        <w:t xml:space="preserve">time period will generally </w:t>
      </w:r>
      <w:r w:rsidRPr="000B3645">
        <w:rPr>
          <w:rFonts w:ascii="Calibri" w:eastAsia="Calibri" w:hAnsi="Calibri"/>
        </w:rPr>
        <w:t>be no less than t</w:t>
      </w:r>
      <w:r w:rsidR="00D55935" w:rsidRPr="000B3645">
        <w:rPr>
          <w:rFonts w:ascii="Calibri" w:eastAsia="Calibri" w:hAnsi="Calibri"/>
        </w:rPr>
        <w:t>wo</w:t>
      </w:r>
      <w:r w:rsidR="006B07B6" w:rsidRPr="000B3645">
        <w:rPr>
          <w:rFonts w:ascii="Calibri" w:eastAsia="Calibri" w:hAnsi="Calibri"/>
        </w:rPr>
        <w:t xml:space="preserve"> </w:t>
      </w:r>
      <w:r w:rsidRPr="000B3645">
        <w:rPr>
          <w:rFonts w:ascii="Calibri" w:eastAsia="Calibri" w:hAnsi="Calibri"/>
        </w:rPr>
        <w:t>days</w:t>
      </w:r>
      <w:r w:rsidR="00D55935" w:rsidRPr="000B3645">
        <w:rPr>
          <w:rStyle w:val="FootnoteReference"/>
          <w:rFonts w:ascii="Calibri" w:eastAsia="Calibri" w:hAnsi="Calibri"/>
        </w:rPr>
        <w:footnoteReference w:id="12"/>
      </w:r>
      <w:r w:rsidRPr="000B3645">
        <w:rPr>
          <w:rFonts w:ascii="Calibri" w:eastAsia="Calibri" w:hAnsi="Calibri"/>
        </w:rPr>
        <w:t xml:space="preserve"> from the date of delivery of the summons letter.</w:t>
      </w:r>
    </w:p>
    <w:p w:rsidR="008621BB" w:rsidRPr="000B3645" w:rsidRDefault="008621BB" w:rsidP="00135DD7">
      <w:pPr>
        <w:contextualSpacing/>
        <w:rPr>
          <w:rFonts w:ascii="Calibri" w:eastAsia="Calibri" w:hAnsi="Calibri"/>
          <w:b/>
        </w:rPr>
      </w:pPr>
    </w:p>
    <w:p w:rsidR="00DB5B6A" w:rsidRPr="000B3645" w:rsidRDefault="00DB5B6A" w:rsidP="00135DD7">
      <w:pPr>
        <w:rPr>
          <w:rFonts w:ascii="Calibri" w:eastAsia="Calibri" w:hAnsi="Calibri"/>
        </w:rPr>
      </w:pPr>
      <w:r w:rsidRPr="000B3645">
        <w:rPr>
          <w:rFonts w:ascii="Calibri" w:eastAsia="Calibri" w:hAnsi="Calibri"/>
        </w:rPr>
        <w:t xml:space="preserve">A meeting with the </w:t>
      </w:r>
      <w:r w:rsidR="007B23BA" w:rsidRPr="000B3645">
        <w:rPr>
          <w:rFonts w:ascii="Calibri" w:eastAsia="Calibri" w:hAnsi="Calibri"/>
        </w:rPr>
        <w:t>Director of Student Conduct</w:t>
      </w:r>
      <w:r w:rsidR="008621BB" w:rsidRPr="000B3645">
        <w:rPr>
          <w:rFonts w:ascii="Calibri" w:eastAsia="Calibri" w:hAnsi="Calibri"/>
        </w:rPr>
        <w:t xml:space="preserve"> </w:t>
      </w:r>
      <w:r w:rsidRPr="000B3645">
        <w:rPr>
          <w:rFonts w:ascii="Calibri" w:eastAsia="Calibri" w:hAnsi="Calibri"/>
        </w:rPr>
        <w:t xml:space="preserve">(or designee) may be arranged to explain the nature of the complaint and the conduct process. At this meeting, the </w:t>
      </w:r>
      <w:r w:rsidR="00590F3C" w:rsidRPr="000B3645">
        <w:rPr>
          <w:rFonts w:ascii="Calibri" w:eastAsia="Calibri" w:hAnsi="Calibri"/>
        </w:rPr>
        <w:t>responding student</w:t>
      </w:r>
      <w:r w:rsidRPr="000B3645">
        <w:rPr>
          <w:rFonts w:ascii="Calibri" w:eastAsia="Calibri" w:hAnsi="Calibri"/>
        </w:rPr>
        <w:t xml:space="preserve"> </w:t>
      </w:r>
      <w:r w:rsidR="006B07B6" w:rsidRPr="000B3645">
        <w:rPr>
          <w:rFonts w:ascii="Calibri" w:eastAsia="Calibri" w:hAnsi="Calibri"/>
        </w:rPr>
        <w:t>may</w:t>
      </w:r>
      <w:r w:rsidRPr="000B3645">
        <w:rPr>
          <w:rFonts w:ascii="Calibri" w:eastAsia="Calibri" w:hAnsi="Calibri"/>
        </w:rPr>
        <w:t xml:space="preserve"> indicate, either verbally or in writing, to the </w:t>
      </w:r>
      <w:r w:rsidR="007B23BA" w:rsidRPr="000B3645">
        <w:rPr>
          <w:rFonts w:ascii="Calibri" w:eastAsia="Calibri" w:hAnsi="Calibri"/>
        </w:rPr>
        <w:t>Director of Student Conduct</w:t>
      </w:r>
      <w:r w:rsidRPr="000B3645">
        <w:rPr>
          <w:rFonts w:ascii="Calibri" w:eastAsia="Calibri" w:hAnsi="Calibri"/>
        </w:rPr>
        <w:t xml:space="preserve"> (or designee), whether </w:t>
      </w:r>
      <w:r w:rsidR="00F76E29" w:rsidRPr="000B3645">
        <w:rPr>
          <w:rFonts w:ascii="Calibri" w:eastAsia="Calibri" w:hAnsi="Calibri"/>
        </w:rPr>
        <w:t>they</w:t>
      </w:r>
      <w:r w:rsidRPr="000B3645">
        <w:rPr>
          <w:rFonts w:ascii="Calibri" w:eastAsia="Calibri" w:hAnsi="Calibri"/>
        </w:rPr>
        <w:t xml:space="preserve"> admit </w:t>
      </w:r>
      <w:r w:rsidR="00F76E29" w:rsidRPr="000B3645">
        <w:rPr>
          <w:rFonts w:ascii="Calibri" w:eastAsia="Calibri" w:hAnsi="Calibri"/>
        </w:rPr>
        <w:t xml:space="preserve">to </w:t>
      </w:r>
      <w:r w:rsidRPr="000B3645">
        <w:rPr>
          <w:rFonts w:ascii="Calibri" w:eastAsia="Calibri" w:hAnsi="Calibri"/>
        </w:rPr>
        <w:t>or de</w:t>
      </w:r>
      <w:r w:rsidR="00F76E29" w:rsidRPr="000B3645">
        <w:rPr>
          <w:rFonts w:ascii="Calibri" w:eastAsia="Calibri" w:hAnsi="Calibri"/>
        </w:rPr>
        <w:t>ny</w:t>
      </w:r>
      <w:r w:rsidRPr="000B3645">
        <w:rPr>
          <w:rFonts w:ascii="Calibri" w:eastAsia="Calibri" w:hAnsi="Calibri"/>
        </w:rPr>
        <w:t xml:space="preserve"> the allegations of the complaint.</w:t>
      </w:r>
    </w:p>
    <w:p w:rsidR="00D80BB4" w:rsidRPr="000B3645" w:rsidRDefault="00D80BB4" w:rsidP="00B51AB5">
      <w:pPr>
        <w:contextualSpacing/>
        <w:rPr>
          <w:rFonts w:ascii="Calibri" w:eastAsia="Calibri" w:hAnsi="Calibri"/>
          <w:b/>
        </w:rPr>
      </w:pPr>
    </w:p>
    <w:p w:rsidR="00DB5B6A" w:rsidRPr="000B3645" w:rsidRDefault="006E40B4" w:rsidP="00B51AB5">
      <w:pPr>
        <w:contextualSpacing/>
        <w:rPr>
          <w:rFonts w:ascii="Calibri" w:eastAsia="Calibri" w:hAnsi="Calibri"/>
          <w:b/>
        </w:rPr>
      </w:pPr>
      <w:r w:rsidRPr="000B3645">
        <w:rPr>
          <w:rFonts w:ascii="Calibri" w:eastAsia="Calibri" w:hAnsi="Calibri"/>
          <w:b/>
        </w:rPr>
        <w:t>I</w:t>
      </w:r>
      <w:r w:rsidR="00B51AB5" w:rsidRPr="000B3645">
        <w:rPr>
          <w:rFonts w:ascii="Calibri" w:eastAsia="Calibri" w:hAnsi="Calibri"/>
          <w:b/>
        </w:rPr>
        <w:t xml:space="preserve">. </w:t>
      </w:r>
      <w:r w:rsidR="00DB5B6A" w:rsidRPr="000B3645">
        <w:rPr>
          <w:rFonts w:ascii="Calibri" w:eastAsia="Calibri" w:hAnsi="Calibri"/>
          <w:b/>
        </w:rPr>
        <w:t>Interim</w:t>
      </w:r>
      <w:r w:rsidR="00EC6254" w:rsidRPr="000B3645">
        <w:rPr>
          <w:rFonts w:ascii="Calibri" w:eastAsia="Calibri" w:hAnsi="Calibri"/>
          <w:b/>
        </w:rPr>
        <w:t xml:space="preserve"> Action</w:t>
      </w:r>
    </w:p>
    <w:p w:rsidR="006513A5" w:rsidRPr="000B3645" w:rsidRDefault="006513A5" w:rsidP="00135DD7">
      <w:pPr>
        <w:ind w:left="360"/>
        <w:contextualSpacing/>
        <w:rPr>
          <w:rFonts w:ascii="Calibri" w:eastAsia="Calibri" w:hAnsi="Calibri"/>
          <w:b/>
        </w:rPr>
      </w:pPr>
    </w:p>
    <w:p w:rsidR="00DB5B6A" w:rsidRPr="000B3645" w:rsidRDefault="00A40EBB" w:rsidP="00135DD7">
      <w:pPr>
        <w:rPr>
          <w:rFonts w:ascii="Calibri" w:eastAsia="Calibri" w:hAnsi="Calibri"/>
          <w:b/>
        </w:rPr>
      </w:pPr>
      <w:r w:rsidRPr="000B3645">
        <w:rPr>
          <w:rFonts w:ascii="Calibri" w:eastAsia="Calibri" w:hAnsi="Calibri"/>
        </w:rPr>
        <w:t>U</w:t>
      </w:r>
      <w:r w:rsidR="00DB5B6A" w:rsidRPr="000B3645">
        <w:rPr>
          <w:rFonts w:ascii="Calibri" w:eastAsia="Calibri" w:hAnsi="Calibri"/>
        </w:rPr>
        <w:t xml:space="preserve">nder the </w:t>
      </w:r>
      <w:r w:rsidR="00226F4A" w:rsidRPr="000B3645">
        <w:rPr>
          <w:rFonts w:ascii="Calibri" w:eastAsia="Calibri" w:hAnsi="Calibri"/>
          <w:i/>
        </w:rPr>
        <w:t>Code of Student Conduct</w:t>
      </w:r>
      <w:r w:rsidRPr="000B3645">
        <w:rPr>
          <w:rFonts w:ascii="Calibri" w:eastAsia="Calibri" w:hAnsi="Calibri"/>
        </w:rPr>
        <w:t xml:space="preserve">, </w:t>
      </w:r>
      <w:r w:rsidR="006513A5" w:rsidRPr="000B3645">
        <w:rPr>
          <w:rFonts w:ascii="Calibri" w:eastAsia="Calibri" w:hAnsi="Calibri"/>
        </w:rPr>
        <w:t xml:space="preserve">the </w:t>
      </w:r>
      <w:r w:rsidR="00F639F9" w:rsidRPr="000B3645">
        <w:rPr>
          <w:rFonts w:ascii="Calibri" w:eastAsia="Calibri" w:hAnsi="Calibri"/>
        </w:rPr>
        <w:t>Dean of Students</w:t>
      </w:r>
      <w:r w:rsidR="009C0A55" w:rsidRPr="000B3645">
        <w:rPr>
          <w:rFonts w:ascii="Calibri" w:eastAsia="Calibri" w:hAnsi="Calibri"/>
        </w:rPr>
        <w:t xml:space="preserve"> </w:t>
      </w:r>
      <w:r w:rsidR="00CF5D2E" w:rsidRPr="000B3645">
        <w:rPr>
          <w:rFonts w:ascii="Calibri" w:eastAsia="Calibri" w:hAnsi="Calibri"/>
        </w:rPr>
        <w:t xml:space="preserve">or designee </w:t>
      </w:r>
      <w:r w:rsidRPr="000B3645">
        <w:rPr>
          <w:rFonts w:ascii="Calibri" w:eastAsia="Calibri" w:hAnsi="Calibri"/>
        </w:rPr>
        <w:t xml:space="preserve">may impose restrictions and/or separate a student from the community pending the scheduling of a campus hearing on alleged violation(s) of the </w:t>
      </w:r>
      <w:r w:rsidRPr="000B3645">
        <w:rPr>
          <w:rFonts w:ascii="Calibri" w:eastAsia="Calibri" w:hAnsi="Calibri"/>
          <w:i/>
        </w:rPr>
        <w:t>Code of Student Conduct</w:t>
      </w:r>
      <w:r w:rsidRPr="000B3645">
        <w:rPr>
          <w:rFonts w:ascii="Calibri" w:eastAsia="Calibri" w:hAnsi="Calibri"/>
        </w:rPr>
        <w:t xml:space="preserve"> </w:t>
      </w:r>
      <w:r w:rsidR="00DB5B6A" w:rsidRPr="000B3645">
        <w:rPr>
          <w:rFonts w:ascii="Calibri" w:eastAsia="Calibri" w:hAnsi="Calibri"/>
        </w:rPr>
        <w:t>when</w:t>
      </w:r>
      <w:r w:rsidRPr="000B3645">
        <w:rPr>
          <w:rFonts w:ascii="Calibri" w:eastAsia="Calibri" w:hAnsi="Calibri"/>
        </w:rPr>
        <w:t xml:space="preserve"> a student represents a threat of serious harm to others, is facing allegations of serious criminal activity, to preserve the integrity of an investigation, to preserve </w:t>
      </w:r>
      <w:r w:rsidR="00F654ED" w:rsidRPr="000B3645">
        <w:rPr>
          <w:rFonts w:ascii="Calibri" w:eastAsia="Calibri" w:hAnsi="Calibri"/>
        </w:rPr>
        <w:t>University/College</w:t>
      </w:r>
      <w:r w:rsidRPr="000B3645">
        <w:rPr>
          <w:rFonts w:ascii="Calibri" w:eastAsia="Calibri" w:hAnsi="Calibri"/>
        </w:rPr>
        <w:t xml:space="preserve"> property and/or to prevent disruption of, or interference with, the normal operations of the </w:t>
      </w:r>
      <w:r w:rsidR="00F654ED" w:rsidRPr="000B3645">
        <w:rPr>
          <w:rFonts w:ascii="Calibri" w:eastAsia="Calibri" w:hAnsi="Calibri"/>
        </w:rPr>
        <w:t>University/College</w:t>
      </w:r>
      <w:r w:rsidRPr="000B3645">
        <w:rPr>
          <w:rFonts w:ascii="Calibri" w:eastAsia="Calibri" w:hAnsi="Calibri"/>
        </w:rPr>
        <w:t xml:space="preserve">. </w:t>
      </w:r>
      <w:r w:rsidR="00EC6254" w:rsidRPr="000B3645">
        <w:rPr>
          <w:rFonts w:ascii="Calibri" w:eastAsia="Calibri" w:hAnsi="Calibri"/>
        </w:rPr>
        <w:t xml:space="preserve">Interim actions can include separation from the institution or restrictions on participation in the community for no more than ten (10) business days pending the scheduling of a campus hearing on alleged violation(s) of the </w:t>
      </w:r>
      <w:r w:rsidR="00EC6254" w:rsidRPr="000B3645">
        <w:rPr>
          <w:rFonts w:ascii="Calibri" w:eastAsia="Calibri" w:hAnsi="Calibri"/>
          <w:i/>
        </w:rPr>
        <w:t>Code of Student Conduct</w:t>
      </w:r>
      <w:r w:rsidR="00EC6254" w:rsidRPr="000B3645">
        <w:rPr>
          <w:rFonts w:ascii="Calibri" w:eastAsia="Calibri" w:hAnsi="Calibri"/>
        </w:rPr>
        <w:t>.</w:t>
      </w:r>
      <w:r w:rsidR="00EC6254" w:rsidRPr="000B3645">
        <w:rPr>
          <w:rFonts w:ascii="Calibri" w:eastAsia="Calibri" w:hAnsi="Calibri"/>
          <w:b/>
        </w:rPr>
        <w:t xml:space="preserve"> </w:t>
      </w:r>
      <w:r w:rsidRPr="000B3645">
        <w:rPr>
          <w:rFonts w:ascii="Calibri" w:eastAsia="Calibri" w:hAnsi="Calibri"/>
          <w:b/>
        </w:rPr>
        <w:t>[A student who receives an interim suspension may request a meeting with the Dean of Students or designee to demonstrate why an interim suspension is not merited.</w:t>
      </w:r>
      <w:r w:rsidRPr="000B3645">
        <w:rPr>
          <w:rFonts w:ascii="Calibri" w:eastAsia="Calibri" w:hAnsi="Calibri"/>
        </w:rPr>
        <w:t xml:space="preserve"> </w:t>
      </w:r>
      <w:r w:rsidRPr="000B3645">
        <w:rPr>
          <w:rFonts w:ascii="Calibri" w:eastAsia="Calibri" w:hAnsi="Calibri"/>
          <w:b/>
        </w:rPr>
        <w:t xml:space="preserve">Regardless of the outcome of this meeting, the </w:t>
      </w:r>
      <w:r w:rsidR="00F654ED" w:rsidRPr="000B3645">
        <w:rPr>
          <w:rFonts w:ascii="Calibri" w:eastAsia="Calibri" w:hAnsi="Calibri"/>
          <w:b/>
        </w:rPr>
        <w:t>University/College</w:t>
      </w:r>
      <w:r w:rsidRPr="000B3645">
        <w:rPr>
          <w:rFonts w:ascii="Calibri" w:eastAsia="Calibri" w:hAnsi="Calibri"/>
          <w:b/>
        </w:rPr>
        <w:t xml:space="preserve"> may still proceed with the scheduling of a campus hearing].</w:t>
      </w:r>
    </w:p>
    <w:p w:rsidR="00B51AB5" w:rsidRPr="000B3645" w:rsidRDefault="00B51AB5" w:rsidP="00135DD7">
      <w:pPr>
        <w:rPr>
          <w:rFonts w:ascii="Calibri" w:eastAsia="Calibri" w:hAnsi="Calibri"/>
        </w:rPr>
      </w:pPr>
    </w:p>
    <w:p w:rsidR="00B51AB5" w:rsidRPr="000B3645" w:rsidRDefault="00DB5B6A" w:rsidP="00EC6254">
      <w:pPr>
        <w:spacing w:after="200"/>
        <w:rPr>
          <w:rFonts w:ascii="Calibri" w:eastAsia="Calibri" w:hAnsi="Calibri"/>
        </w:rPr>
      </w:pPr>
      <w:r w:rsidRPr="000B3645">
        <w:rPr>
          <w:rFonts w:ascii="Calibri" w:eastAsia="Calibri" w:hAnsi="Calibri"/>
        </w:rPr>
        <w:t>During an interim suspension, a st</w:t>
      </w:r>
      <w:r w:rsidR="000753AF" w:rsidRPr="000B3645">
        <w:rPr>
          <w:rFonts w:ascii="Calibri" w:eastAsia="Calibri" w:hAnsi="Calibri"/>
        </w:rPr>
        <w:t xml:space="preserve">udent </w:t>
      </w:r>
      <w:r w:rsidR="00A40EBB" w:rsidRPr="000B3645">
        <w:rPr>
          <w:rFonts w:ascii="Calibri" w:eastAsia="Calibri" w:hAnsi="Calibri"/>
        </w:rPr>
        <w:t>may</w:t>
      </w:r>
      <w:r w:rsidR="000753AF" w:rsidRPr="000B3645">
        <w:rPr>
          <w:rFonts w:ascii="Calibri" w:eastAsia="Calibri" w:hAnsi="Calibri"/>
        </w:rPr>
        <w:t xml:space="preserve"> be denied access to </w:t>
      </w:r>
      <w:r w:rsidR="00F654ED" w:rsidRPr="000B3645">
        <w:rPr>
          <w:rFonts w:ascii="Calibri" w:eastAsia="Calibri" w:hAnsi="Calibri"/>
        </w:rPr>
        <w:t>University/College</w:t>
      </w:r>
      <w:r w:rsidRPr="000B3645">
        <w:rPr>
          <w:rFonts w:ascii="Calibri" w:eastAsia="Calibri" w:hAnsi="Calibri"/>
        </w:rPr>
        <w:t xml:space="preserve"> housing and/or </w:t>
      </w:r>
      <w:r w:rsidR="000753AF" w:rsidRPr="000B3645">
        <w:rPr>
          <w:rFonts w:ascii="Calibri" w:eastAsia="Calibri" w:hAnsi="Calibri"/>
        </w:rPr>
        <w:t xml:space="preserve">the </w:t>
      </w:r>
      <w:r w:rsidR="00F654ED" w:rsidRPr="000B3645">
        <w:rPr>
          <w:rFonts w:ascii="Calibri" w:eastAsia="Calibri" w:hAnsi="Calibri"/>
        </w:rPr>
        <w:t>University/College</w:t>
      </w:r>
      <w:r w:rsidR="00046DDC" w:rsidRPr="000B3645">
        <w:rPr>
          <w:rFonts w:ascii="Calibri" w:eastAsia="Calibri" w:hAnsi="Calibri"/>
        </w:rPr>
        <w:t xml:space="preserve"> campus/facilities/events</w:t>
      </w:r>
      <w:r w:rsidRPr="000B3645">
        <w:rPr>
          <w:rFonts w:ascii="Calibri" w:eastAsia="Calibri" w:hAnsi="Calibri"/>
        </w:rPr>
        <w:t>. As determined appropriate b</w:t>
      </w:r>
      <w:r w:rsidR="00046DDC" w:rsidRPr="000B3645">
        <w:rPr>
          <w:rFonts w:ascii="Calibri" w:eastAsia="Calibri" w:hAnsi="Calibri"/>
        </w:rPr>
        <w:t>y</w:t>
      </w:r>
      <w:r w:rsidRPr="000B3645">
        <w:rPr>
          <w:rFonts w:ascii="Calibri" w:eastAsia="Calibri" w:hAnsi="Calibri"/>
        </w:rPr>
        <w:t xml:space="preserve"> the </w:t>
      </w:r>
      <w:r w:rsidR="007B23BA" w:rsidRPr="000B3645">
        <w:rPr>
          <w:rFonts w:ascii="Calibri" w:eastAsia="Calibri" w:hAnsi="Calibri"/>
        </w:rPr>
        <w:t>Director of Student Conduct</w:t>
      </w:r>
      <w:r w:rsidRPr="000B3645">
        <w:rPr>
          <w:rFonts w:ascii="Calibri" w:eastAsia="Calibri" w:hAnsi="Calibri"/>
        </w:rPr>
        <w:t xml:space="preserve">, this restriction </w:t>
      </w:r>
      <w:r w:rsidR="00E22C9B" w:rsidRPr="000B3645">
        <w:rPr>
          <w:rFonts w:ascii="Calibri" w:eastAsia="Calibri" w:hAnsi="Calibri"/>
        </w:rPr>
        <w:t xml:space="preserve">may </w:t>
      </w:r>
      <w:r w:rsidRPr="000B3645">
        <w:rPr>
          <w:rFonts w:ascii="Calibri" w:eastAsia="Calibri" w:hAnsi="Calibri"/>
        </w:rPr>
        <w:t>inc</w:t>
      </w:r>
      <w:r w:rsidR="00E22C9B" w:rsidRPr="000B3645">
        <w:rPr>
          <w:rFonts w:ascii="Calibri" w:eastAsia="Calibri" w:hAnsi="Calibri"/>
        </w:rPr>
        <w:t>lude</w:t>
      </w:r>
      <w:r w:rsidR="000753AF" w:rsidRPr="000B3645">
        <w:rPr>
          <w:rFonts w:ascii="Calibri" w:eastAsia="Calibri" w:hAnsi="Calibri"/>
        </w:rPr>
        <w:t xml:space="preserve"> classes and/or all other </w:t>
      </w:r>
      <w:r w:rsidR="00F654ED" w:rsidRPr="000B3645">
        <w:rPr>
          <w:rFonts w:ascii="Calibri" w:eastAsia="Calibri" w:hAnsi="Calibri"/>
        </w:rPr>
        <w:t>University/College</w:t>
      </w:r>
      <w:r w:rsidRPr="000B3645">
        <w:rPr>
          <w:rFonts w:ascii="Calibri" w:eastAsia="Calibri" w:hAnsi="Calibri"/>
        </w:rPr>
        <w:t xml:space="preserve"> activities or privileges for which the student might otherwise be eligible. At the discretion of the </w:t>
      </w:r>
      <w:r w:rsidR="007B23BA" w:rsidRPr="000B3645">
        <w:rPr>
          <w:rFonts w:ascii="Calibri" w:eastAsia="Calibri" w:hAnsi="Calibri"/>
        </w:rPr>
        <w:t>Director of Student Conduct</w:t>
      </w:r>
      <w:r w:rsidRPr="000B3645">
        <w:rPr>
          <w:rFonts w:ascii="Calibri" w:eastAsia="Calibri" w:hAnsi="Calibri"/>
        </w:rPr>
        <w:t xml:space="preserve"> and with the approval of, and in collaboration with, the appropriate Dean(s), alternative coursework options may be pursued to ensure as minimal an impact as possible on the </w:t>
      </w:r>
      <w:r w:rsidR="00590F3C" w:rsidRPr="000B3645">
        <w:rPr>
          <w:rFonts w:ascii="Calibri" w:eastAsia="Calibri" w:hAnsi="Calibri"/>
        </w:rPr>
        <w:t>responding student</w:t>
      </w:r>
      <w:r w:rsidRPr="000B3645">
        <w:rPr>
          <w:rFonts w:ascii="Calibri" w:eastAsia="Calibri" w:hAnsi="Calibri"/>
        </w:rPr>
        <w:t>.</w:t>
      </w:r>
    </w:p>
    <w:p w:rsidR="00DB5B6A" w:rsidRPr="000B3645" w:rsidRDefault="006E40B4" w:rsidP="00B51AB5">
      <w:pPr>
        <w:contextualSpacing/>
        <w:rPr>
          <w:rFonts w:ascii="Calibri" w:eastAsia="Calibri" w:hAnsi="Calibri"/>
          <w:b/>
        </w:rPr>
      </w:pPr>
      <w:r w:rsidRPr="000B3645">
        <w:rPr>
          <w:rFonts w:ascii="Calibri" w:eastAsia="Calibri" w:hAnsi="Calibri"/>
          <w:b/>
        </w:rPr>
        <w:t>J</w:t>
      </w:r>
      <w:r w:rsidR="00B51AB5" w:rsidRPr="000B3645">
        <w:rPr>
          <w:rFonts w:ascii="Calibri" w:eastAsia="Calibri" w:hAnsi="Calibri"/>
          <w:b/>
        </w:rPr>
        <w:t xml:space="preserve">. </w:t>
      </w:r>
      <w:r w:rsidR="00DB5B6A" w:rsidRPr="000B3645">
        <w:rPr>
          <w:rFonts w:ascii="Calibri" w:eastAsia="Calibri" w:hAnsi="Calibri"/>
          <w:b/>
        </w:rPr>
        <w:t>Hearing Options &amp; Preparation</w:t>
      </w:r>
    </w:p>
    <w:p w:rsidR="006513A5" w:rsidRPr="000B3645" w:rsidRDefault="006513A5" w:rsidP="00135DD7">
      <w:pPr>
        <w:rPr>
          <w:rFonts w:ascii="Calibri" w:eastAsia="Calibri" w:hAnsi="Calibri"/>
        </w:rPr>
      </w:pPr>
    </w:p>
    <w:p w:rsidR="006513A5" w:rsidRPr="000B3645" w:rsidRDefault="00DB5B6A" w:rsidP="00135DD7">
      <w:pPr>
        <w:rPr>
          <w:rFonts w:ascii="Calibri" w:eastAsia="Calibri" w:hAnsi="Calibri"/>
        </w:rPr>
      </w:pPr>
      <w:r w:rsidRPr="000B3645">
        <w:rPr>
          <w:rFonts w:ascii="Calibri" w:eastAsia="Calibri" w:hAnsi="Calibri"/>
        </w:rPr>
        <w:t xml:space="preserve">The following </w:t>
      </w:r>
      <w:r w:rsidR="00944230" w:rsidRPr="000B3645">
        <w:rPr>
          <w:rFonts w:ascii="Calibri" w:eastAsia="Calibri" w:hAnsi="Calibri"/>
        </w:rPr>
        <w:t>sub-</w:t>
      </w:r>
      <w:r w:rsidRPr="000B3645">
        <w:rPr>
          <w:rFonts w:ascii="Calibri" w:eastAsia="Calibri" w:hAnsi="Calibri"/>
        </w:rPr>
        <w:t xml:space="preserve">sections describe </w:t>
      </w:r>
      <w:r w:rsidR="00062095" w:rsidRPr="000B3645">
        <w:rPr>
          <w:rFonts w:ascii="Calibri" w:eastAsia="Calibri" w:hAnsi="Calibri"/>
        </w:rPr>
        <w:t xml:space="preserve">the </w:t>
      </w:r>
      <w:r w:rsidR="00F654ED" w:rsidRPr="000B3645">
        <w:rPr>
          <w:rFonts w:ascii="Calibri" w:eastAsia="Calibri" w:hAnsi="Calibri"/>
        </w:rPr>
        <w:t>University/College</w:t>
      </w:r>
      <w:r w:rsidR="00046DDC" w:rsidRPr="000B3645">
        <w:rPr>
          <w:rFonts w:ascii="Calibri" w:eastAsia="Calibri" w:hAnsi="Calibri"/>
        </w:rPr>
        <w:t xml:space="preserve">’s </w:t>
      </w:r>
      <w:r w:rsidRPr="000B3645">
        <w:rPr>
          <w:rFonts w:ascii="Calibri" w:eastAsia="Calibri" w:hAnsi="Calibri"/>
        </w:rPr>
        <w:t xml:space="preserve">conduct hearing processes. Except in a complaint involving failure to </w:t>
      </w:r>
      <w:r w:rsidR="006513A5" w:rsidRPr="000B3645">
        <w:rPr>
          <w:rFonts w:ascii="Calibri" w:eastAsia="Calibri" w:hAnsi="Calibri"/>
        </w:rPr>
        <w:t>comply with the summons</w:t>
      </w:r>
      <w:r w:rsidRPr="000B3645">
        <w:rPr>
          <w:rFonts w:ascii="Calibri" w:eastAsia="Calibri" w:hAnsi="Calibri"/>
        </w:rPr>
        <w:t xml:space="preserve"> of the </w:t>
      </w:r>
      <w:r w:rsidR="007B23BA" w:rsidRPr="000B3645">
        <w:rPr>
          <w:rFonts w:ascii="Calibri" w:eastAsia="Calibri" w:hAnsi="Calibri"/>
        </w:rPr>
        <w:t>Director of Student Conduct</w:t>
      </w:r>
      <w:r w:rsidRPr="000B3645">
        <w:rPr>
          <w:rFonts w:ascii="Calibri" w:eastAsia="Calibri" w:hAnsi="Calibri"/>
        </w:rPr>
        <w:t xml:space="preserve"> (or designee), no student may be found to have violated the </w:t>
      </w:r>
      <w:r w:rsidR="00226F4A" w:rsidRPr="000B3645">
        <w:rPr>
          <w:rFonts w:ascii="Calibri" w:eastAsia="Calibri" w:hAnsi="Calibri"/>
          <w:i/>
        </w:rPr>
        <w:t>Code of Student Conduct</w:t>
      </w:r>
      <w:r w:rsidRPr="000B3645">
        <w:rPr>
          <w:rFonts w:ascii="Calibri" w:eastAsia="Calibri" w:hAnsi="Calibri"/>
        </w:rPr>
        <w:t xml:space="preserve"> solely </w:t>
      </w:r>
      <w:r w:rsidR="006513A5" w:rsidRPr="000B3645">
        <w:rPr>
          <w:rFonts w:ascii="Calibri" w:eastAsia="Calibri" w:hAnsi="Calibri"/>
        </w:rPr>
        <w:t>as a result of</w:t>
      </w:r>
      <w:r w:rsidRPr="000B3645">
        <w:rPr>
          <w:rFonts w:ascii="Calibri" w:eastAsia="Calibri" w:hAnsi="Calibri"/>
        </w:rPr>
        <w:t xml:space="preserve"> the student’s failure to appear for a hearing. In all such instances, conduct hearings will proceed as scheduled and the information in </w:t>
      </w:r>
      <w:r w:rsidRPr="000B3645">
        <w:rPr>
          <w:rFonts w:ascii="Calibri" w:eastAsia="Calibri" w:hAnsi="Calibri"/>
        </w:rPr>
        <w:lastRenderedPageBreak/>
        <w:t xml:space="preserve">support of the complaint will be presented to, and considered by, the </w:t>
      </w:r>
      <w:r w:rsidR="007B23BA" w:rsidRPr="000B3645">
        <w:rPr>
          <w:rFonts w:ascii="Calibri" w:eastAsia="Calibri" w:hAnsi="Calibri"/>
        </w:rPr>
        <w:t>Director of Student Conduct</w:t>
      </w:r>
      <w:r w:rsidR="006513A5" w:rsidRPr="000B3645">
        <w:rPr>
          <w:rFonts w:ascii="Calibri" w:eastAsia="Calibri" w:hAnsi="Calibri"/>
        </w:rPr>
        <w:t xml:space="preserve">, </w:t>
      </w:r>
      <w:r w:rsidR="00560047" w:rsidRPr="000B3645">
        <w:rPr>
          <w:rFonts w:ascii="Calibri" w:eastAsia="Calibri" w:hAnsi="Calibri"/>
        </w:rPr>
        <w:t>AHO</w:t>
      </w:r>
      <w:r w:rsidR="00B51AB5" w:rsidRPr="000B3645">
        <w:rPr>
          <w:rFonts w:ascii="Calibri" w:eastAsia="Calibri" w:hAnsi="Calibri"/>
        </w:rPr>
        <w:t xml:space="preserve"> </w:t>
      </w:r>
      <w:r w:rsidR="006513A5" w:rsidRPr="000B3645">
        <w:rPr>
          <w:rFonts w:ascii="Calibri" w:eastAsia="Calibri" w:hAnsi="Calibri"/>
        </w:rPr>
        <w:t xml:space="preserve">or </w:t>
      </w:r>
      <w:r w:rsidR="000753AF" w:rsidRPr="000B3645">
        <w:rPr>
          <w:rFonts w:ascii="Calibri" w:eastAsia="Calibri" w:hAnsi="Calibri"/>
        </w:rPr>
        <w:t>panel</w:t>
      </w:r>
      <w:r w:rsidR="006513A5" w:rsidRPr="000B3645">
        <w:rPr>
          <w:rFonts w:ascii="Calibri" w:eastAsia="Calibri" w:hAnsi="Calibri"/>
        </w:rPr>
        <w:t xml:space="preserve"> </w:t>
      </w:r>
      <w:r w:rsidRPr="000B3645">
        <w:rPr>
          <w:rFonts w:ascii="Calibri" w:eastAsia="Calibri" w:hAnsi="Calibri"/>
        </w:rPr>
        <w:t>presiding over the hearing.</w:t>
      </w:r>
    </w:p>
    <w:p w:rsidR="006513A5" w:rsidRPr="000B3645" w:rsidRDefault="006513A5" w:rsidP="00135DD7">
      <w:pPr>
        <w:rPr>
          <w:rFonts w:ascii="Calibri" w:eastAsia="Calibri" w:hAnsi="Calibri"/>
        </w:rPr>
      </w:pPr>
    </w:p>
    <w:p w:rsidR="006513A5" w:rsidRPr="000B3645" w:rsidRDefault="00DB5B6A" w:rsidP="00135DD7">
      <w:pPr>
        <w:rPr>
          <w:rFonts w:ascii="Calibri" w:eastAsia="Calibri" w:hAnsi="Calibri"/>
        </w:rPr>
      </w:pPr>
      <w:r w:rsidRPr="000B3645">
        <w:rPr>
          <w:rFonts w:ascii="Calibri" w:eastAsia="Calibri" w:hAnsi="Calibri"/>
        </w:rPr>
        <w:t>Where t</w:t>
      </w:r>
      <w:r w:rsidR="00DB0B3D" w:rsidRPr="000B3645">
        <w:rPr>
          <w:rFonts w:ascii="Calibri" w:eastAsia="Calibri" w:hAnsi="Calibri"/>
        </w:rPr>
        <w:t xml:space="preserve">he </w:t>
      </w:r>
      <w:r w:rsidR="00590F3C" w:rsidRPr="000B3645">
        <w:rPr>
          <w:rFonts w:ascii="Calibri" w:eastAsia="Calibri" w:hAnsi="Calibri"/>
        </w:rPr>
        <w:t>responding student</w:t>
      </w:r>
      <w:r w:rsidRPr="000B3645">
        <w:rPr>
          <w:rFonts w:ascii="Calibri" w:eastAsia="Calibri" w:hAnsi="Calibri"/>
        </w:rPr>
        <w:t xml:space="preserve"> admits to violating the </w:t>
      </w:r>
      <w:r w:rsidR="00226F4A" w:rsidRPr="000B3645">
        <w:rPr>
          <w:rFonts w:ascii="Calibri" w:eastAsia="Calibri" w:hAnsi="Calibri"/>
          <w:i/>
        </w:rPr>
        <w:t>Code of Student Conduct</w:t>
      </w:r>
      <w:r w:rsidR="00DB0B3D" w:rsidRPr="000B3645">
        <w:rPr>
          <w:rFonts w:ascii="Calibri" w:eastAsia="Calibri" w:hAnsi="Calibri"/>
        </w:rPr>
        <w:t xml:space="preserve">, </w:t>
      </w: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(or designee) may invoke </w:t>
      </w:r>
      <w:r w:rsidR="00622B2C" w:rsidRPr="000B3645">
        <w:rPr>
          <w:rFonts w:ascii="Calibri" w:eastAsia="Calibri" w:hAnsi="Calibri"/>
        </w:rPr>
        <w:t>administrative hearing</w:t>
      </w:r>
      <w:r w:rsidRPr="000B3645">
        <w:rPr>
          <w:rFonts w:ascii="Calibri" w:eastAsia="Calibri" w:hAnsi="Calibri"/>
        </w:rPr>
        <w:t xml:space="preserve"> procedures to determine and administer appropriate sanctions without a formal hearing. This process is also known as an </w:t>
      </w:r>
      <w:r w:rsidRPr="000B3645">
        <w:rPr>
          <w:rFonts w:ascii="Calibri" w:eastAsia="Calibri" w:hAnsi="Calibri"/>
          <w:i/>
        </w:rPr>
        <w:t xml:space="preserve">administrative </w:t>
      </w:r>
      <w:r w:rsidR="00854F3D" w:rsidRPr="000B3645">
        <w:rPr>
          <w:rFonts w:ascii="Calibri" w:eastAsia="Calibri" w:hAnsi="Calibri"/>
          <w:i/>
        </w:rPr>
        <w:t>conference</w:t>
      </w:r>
      <w:r w:rsidRPr="000B3645">
        <w:rPr>
          <w:rFonts w:ascii="Calibri" w:eastAsia="Calibri" w:hAnsi="Calibri"/>
        </w:rPr>
        <w:t xml:space="preserve">. In </w:t>
      </w:r>
      <w:r w:rsidR="005533BE" w:rsidRPr="000B3645">
        <w:rPr>
          <w:rFonts w:ascii="Calibri" w:eastAsia="Calibri" w:hAnsi="Calibri"/>
        </w:rPr>
        <w:t xml:space="preserve">an </w:t>
      </w:r>
      <w:r w:rsidRPr="000B3645">
        <w:rPr>
          <w:rFonts w:ascii="Calibri" w:eastAsia="Calibri" w:hAnsi="Calibri"/>
        </w:rPr>
        <w:t xml:space="preserve">administrative </w:t>
      </w:r>
      <w:r w:rsidR="00854F3D" w:rsidRPr="000B3645">
        <w:rPr>
          <w:rFonts w:ascii="Calibri" w:eastAsia="Calibri" w:hAnsi="Calibri"/>
        </w:rPr>
        <w:t>conference</w:t>
      </w:r>
      <w:r w:rsidRPr="000B3645">
        <w:rPr>
          <w:rFonts w:ascii="Calibri" w:eastAsia="Calibri" w:hAnsi="Calibri"/>
        </w:rPr>
        <w:t>, complaints wil</w:t>
      </w:r>
      <w:r w:rsidR="004270BA" w:rsidRPr="000B3645">
        <w:rPr>
          <w:rFonts w:ascii="Calibri" w:eastAsia="Calibri" w:hAnsi="Calibri"/>
        </w:rPr>
        <w:t xml:space="preserve">l be heard </w:t>
      </w:r>
      <w:r w:rsidR="00DB0B3D" w:rsidRPr="000B3645">
        <w:rPr>
          <w:rFonts w:ascii="Calibri" w:eastAsia="Calibri" w:hAnsi="Calibri"/>
        </w:rPr>
        <w:t>and</w:t>
      </w:r>
      <w:r w:rsidR="004270BA" w:rsidRPr="000B3645">
        <w:rPr>
          <w:rFonts w:ascii="Calibri" w:eastAsia="Calibri" w:hAnsi="Calibri"/>
        </w:rPr>
        <w:t xml:space="preserve"> determinations will be made </w:t>
      </w:r>
      <w:r w:rsidR="00046DDC" w:rsidRPr="000B3645">
        <w:rPr>
          <w:rFonts w:ascii="Calibri" w:eastAsia="Calibri" w:hAnsi="Calibri"/>
        </w:rPr>
        <w:t xml:space="preserve">by </w:t>
      </w:r>
      <w:r w:rsidR="00854F3D" w:rsidRPr="000B3645">
        <w:rPr>
          <w:rFonts w:ascii="Calibri" w:eastAsia="Calibri" w:hAnsi="Calibri"/>
        </w:rPr>
        <w:t>the Director of Student Conduct</w:t>
      </w:r>
      <w:r w:rsidR="00652484" w:rsidRPr="000B3645">
        <w:rPr>
          <w:rFonts w:ascii="Calibri" w:eastAsia="Calibri" w:hAnsi="Calibri"/>
        </w:rPr>
        <w:t xml:space="preserve"> or designee</w:t>
      </w:r>
      <w:r w:rsidR="00854F3D" w:rsidRPr="000B3645">
        <w:rPr>
          <w:rFonts w:ascii="Calibri" w:eastAsia="Calibri" w:hAnsi="Calibri"/>
        </w:rPr>
        <w:t>.</w:t>
      </w:r>
    </w:p>
    <w:p w:rsidR="006513A5" w:rsidRPr="000B3645" w:rsidRDefault="006513A5" w:rsidP="00135DD7">
      <w:pPr>
        <w:rPr>
          <w:rFonts w:ascii="Calibri" w:eastAsia="Calibri" w:hAnsi="Calibri"/>
        </w:rPr>
      </w:pPr>
    </w:p>
    <w:p w:rsidR="00DB5B6A" w:rsidRPr="000B3645" w:rsidRDefault="00DB0B3D" w:rsidP="00135DD7">
      <w:pPr>
        <w:rPr>
          <w:rFonts w:ascii="Calibri" w:eastAsia="Calibri" w:hAnsi="Calibri"/>
        </w:rPr>
      </w:pPr>
      <w:r w:rsidRPr="000B3645">
        <w:rPr>
          <w:rFonts w:ascii="Calibri" w:eastAsia="Calibri" w:hAnsi="Calibri"/>
        </w:rPr>
        <w:t xml:space="preserve">Where the </w:t>
      </w:r>
      <w:r w:rsidR="00590F3C" w:rsidRPr="000B3645">
        <w:rPr>
          <w:rFonts w:ascii="Calibri" w:eastAsia="Calibri" w:hAnsi="Calibri"/>
        </w:rPr>
        <w:t>responding student</w:t>
      </w:r>
      <w:r w:rsidR="00DB5B6A" w:rsidRPr="000B3645">
        <w:rPr>
          <w:rFonts w:ascii="Calibri" w:eastAsia="Calibri" w:hAnsi="Calibri"/>
        </w:rPr>
        <w:t xml:space="preserve"> denies violating the </w:t>
      </w:r>
      <w:r w:rsidR="00226F4A" w:rsidRPr="000B3645">
        <w:rPr>
          <w:rFonts w:ascii="Calibri" w:eastAsia="Calibri" w:hAnsi="Calibri"/>
          <w:i/>
        </w:rPr>
        <w:t>Code of Student Conduct</w:t>
      </w:r>
      <w:r w:rsidR="00DB5B6A" w:rsidRPr="000B3645">
        <w:rPr>
          <w:rFonts w:ascii="Calibri" w:eastAsia="Calibri" w:hAnsi="Calibri"/>
        </w:rPr>
        <w:t>, a f</w:t>
      </w:r>
      <w:r w:rsidRPr="000B3645">
        <w:rPr>
          <w:rFonts w:ascii="Calibri" w:eastAsia="Calibri" w:hAnsi="Calibri"/>
        </w:rPr>
        <w:t xml:space="preserve">ormal hearing will be conducted. </w:t>
      </w:r>
      <w:r w:rsidR="00DB5B6A" w:rsidRPr="000B3645">
        <w:rPr>
          <w:rFonts w:ascii="Calibri" w:eastAsia="Calibri" w:hAnsi="Calibri"/>
        </w:rPr>
        <w:t xml:space="preserve">This process is known as a </w:t>
      </w:r>
      <w:r w:rsidR="000753AF" w:rsidRPr="000B3645">
        <w:rPr>
          <w:rFonts w:ascii="Calibri" w:eastAsia="Calibri" w:hAnsi="Calibri"/>
        </w:rPr>
        <w:t>panel</w:t>
      </w:r>
      <w:r w:rsidR="00DB5B6A" w:rsidRPr="000B3645">
        <w:rPr>
          <w:rFonts w:ascii="Calibri" w:eastAsia="Calibri" w:hAnsi="Calibri"/>
        </w:rPr>
        <w:t xml:space="preserve"> hearing. At the discretion of the </w:t>
      </w:r>
      <w:r w:rsidR="007B23BA" w:rsidRPr="000B3645">
        <w:rPr>
          <w:rFonts w:ascii="Calibri" w:eastAsia="Calibri" w:hAnsi="Calibri"/>
        </w:rPr>
        <w:t>Director of Student Conduct</w:t>
      </w:r>
      <w:r w:rsidR="00DB5B6A" w:rsidRPr="000B3645">
        <w:rPr>
          <w:rFonts w:ascii="Calibri" w:eastAsia="Calibri" w:hAnsi="Calibri"/>
        </w:rPr>
        <w:t xml:space="preserve"> (or designee), a request by </w:t>
      </w:r>
      <w:r w:rsidR="00501DCA" w:rsidRPr="000B3645">
        <w:rPr>
          <w:rFonts w:ascii="Calibri" w:eastAsia="Calibri" w:hAnsi="Calibri"/>
        </w:rPr>
        <w:t>one or more of the parties to the complaint</w:t>
      </w:r>
      <w:r w:rsidR="00DB5B6A" w:rsidRPr="000B3645">
        <w:rPr>
          <w:rFonts w:ascii="Calibri" w:eastAsia="Calibri" w:hAnsi="Calibri"/>
        </w:rPr>
        <w:t xml:space="preserve"> for an administrative </w:t>
      </w:r>
      <w:r w:rsidR="00C66983" w:rsidRPr="000B3645">
        <w:rPr>
          <w:rFonts w:ascii="Calibri" w:eastAsia="Calibri" w:hAnsi="Calibri"/>
        </w:rPr>
        <w:t>conference</w:t>
      </w:r>
      <w:r w:rsidR="00DB5B6A" w:rsidRPr="000B3645">
        <w:rPr>
          <w:rFonts w:ascii="Calibri" w:eastAsia="Calibri" w:hAnsi="Calibri"/>
        </w:rPr>
        <w:t xml:space="preserve"> may be considered. Students w</w:t>
      </w:r>
      <w:r w:rsidRPr="000B3645">
        <w:rPr>
          <w:rFonts w:ascii="Calibri" w:eastAsia="Calibri" w:hAnsi="Calibri"/>
        </w:rPr>
        <w:t>ho deny a violation for which a</w:t>
      </w:r>
      <w:r w:rsidR="00DB5B6A" w:rsidRPr="000B3645">
        <w:rPr>
          <w:rFonts w:ascii="Calibri" w:eastAsia="Calibri" w:hAnsi="Calibri"/>
        </w:rPr>
        <w:t xml:space="preserve"> </w:t>
      </w:r>
      <w:r w:rsidR="000753AF" w:rsidRPr="000B3645">
        <w:rPr>
          <w:rFonts w:ascii="Calibri" w:eastAsia="Calibri" w:hAnsi="Calibri"/>
        </w:rPr>
        <w:t>panel</w:t>
      </w:r>
      <w:r w:rsidR="00DB5B6A" w:rsidRPr="000B3645">
        <w:rPr>
          <w:rFonts w:ascii="Calibri" w:eastAsia="Calibri" w:hAnsi="Calibri"/>
        </w:rPr>
        <w:t xml:space="preserve"> hearing will be held will be given a minimum of seven </w:t>
      </w:r>
      <w:r w:rsidR="00AF6B95" w:rsidRPr="000B3645">
        <w:rPr>
          <w:rFonts w:ascii="Calibri" w:eastAsia="Calibri" w:hAnsi="Calibri"/>
          <w:b/>
        </w:rPr>
        <w:t>[3,5,7]</w:t>
      </w:r>
      <w:r w:rsidR="00DB5B6A" w:rsidRPr="000B3645">
        <w:rPr>
          <w:rFonts w:ascii="Calibri" w:eastAsia="Calibri" w:hAnsi="Calibri"/>
        </w:rPr>
        <w:t xml:space="preserve"> days to prepare </w:t>
      </w:r>
      <w:r w:rsidRPr="000B3645">
        <w:rPr>
          <w:rFonts w:ascii="Calibri" w:eastAsia="Calibri" w:hAnsi="Calibri"/>
        </w:rPr>
        <w:t>unless all parties wish to proceed more quickly</w:t>
      </w:r>
      <w:r w:rsidR="00DB5B6A" w:rsidRPr="000B3645">
        <w:rPr>
          <w:rFonts w:ascii="Calibri" w:eastAsia="Calibri" w:hAnsi="Calibri"/>
        </w:rPr>
        <w:t>. Preparation for a formal hearing is summarized in the following guidelines:</w:t>
      </w:r>
    </w:p>
    <w:p w:rsidR="009561C5" w:rsidRPr="000B3645" w:rsidRDefault="009561C5" w:rsidP="00135DD7">
      <w:pPr>
        <w:rPr>
          <w:rFonts w:ascii="Calibri" w:eastAsia="Calibri" w:hAnsi="Calibri"/>
        </w:rPr>
      </w:pPr>
    </w:p>
    <w:p w:rsidR="00DB5B6A" w:rsidRPr="000B3645" w:rsidRDefault="00DB5B6A" w:rsidP="00CD74B7">
      <w:pPr>
        <w:numPr>
          <w:ilvl w:val="0"/>
          <w:numId w:val="108"/>
        </w:numPr>
        <w:contextualSpacing/>
        <w:rPr>
          <w:rFonts w:ascii="Calibri" w:eastAsia="Calibri" w:hAnsi="Calibri"/>
          <w:b/>
        </w:rPr>
      </w:pPr>
      <w:r w:rsidRPr="000B3645">
        <w:rPr>
          <w:rFonts w:ascii="Calibri" w:eastAsia="Calibri" w:hAnsi="Calibri"/>
        </w:rPr>
        <w:t xml:space="preserve">Notice of the time, date and location of the hearing will be in writing and may be delivered by one or more of the following methods: in person by the </w:t>
      </w:r>
      <w:r w:rsidR="007B23BA" w:rsidRPr="000B3645">
        <w:rPr>
          <w:rFonts w:ascii="Calibri" w:eastAsia="Calibri" w:hAnsi="Calibri"/>
        </w:rPr>
        <w:t>Director of Student Conduct</w:t>
      </w:r>
      <w:r w:rsidRPr="000B3645">
        <w:rPr>
          <w:rFonts w:ascii="Calibri" w:eastAsia="Calibri" w:hAnsi="Calibri"/>
        </w:rPr>
        <w:t xml:space="preserve"> (or designee); mailed to the local or permanent address of the student as </w:t>
      </w:r>
      <w:r w:rsidR="000753AF" w:rsidRPr="000B3645">
        <w:rPr>
          <w:rFonts w:ascii="Calibri" w:eastAsia="Calibri" w:hAnsi="Calibri"/>
        </w:rPr>
        <w:t xml:space="preserve">indicated in official </w:t>
      </w:r>
      <w:r w:rsidR="00F654ED" w:rsidRPr="000B3645">
        <w:rPr>
          <w:rFonts w:ascii="Calibri" w:eastAsia="Calibri" w:hAnsi="Calibri"/>
        </w:rPr>
        <w:t>University/College</w:t>
      </w:r>
      <w:r w:rsidRPr="000B3645">
        <w:rPr>
          <w:rFonts w:ascii="Calibri" w:eastAsia="Calibri" w:hAnsi="Calibri"/>
        </w:rPr>
        <w:t xml:space="preserve"> record</w:t>
      </w:r>
      <w:r w:rsidR="000753AF" w:rsidRPr="000B3645">
        <w:rPr>
          <w:rFonts w:ascii="Calibri" w:eastAsia="Calibri" w:hAnsi="Calibri"/>
        </w:rPr>
        <w:t xml:space="preserve">s; or emailed to the student’s </w:t>
      </w:r>
      <w:r w:rsidR="00F654ED" w:rsidRPr="000B3645">
        <w:rPr>
          <w:rFonts w:ascii="Calibri" w:eastAsia="Calibri" w:hAnsi="Calibri"/>
        </w:rPr>
        <w:t>University/College</w:t>
      </w:r>
      <w:r w:rsidRPr="000B3645">
        <w:rPr>
          <w:rFonts w:ascii="Calibri" w:eastAsia="Calibri" w:hAnsi="Calibri"/>
        </w:rPr>
        <w:t xml:space="preserve">-issued email account. Once mailed, emailed and/or received in-person, such notice will be presumptively delivered. </w:t>
      </w:r>
    </w:p>
    <w:p w:rsidR="00DB5B6A" w:rsidRPr="000B3645" w:rsidRDefault="00DB5B6A" w:rsidP="00CD74B7">
      <w:pPr>
        <w:ind w:left="1440"/>
        <w:contextualSpacing/>
        <w:rPr>
          <w:rFonts w:ascii="Calibri" w:eastAsia="Calibri" w:hAnsi="Calibri"/>
          <w:b/>
        </w:rPr>
      </w:pPr>
    </w:p>
    <w:p w:rsidR="00DB5B6A" w:rsidRPr="000B3645" w:rsidRDefault="00DB5B6A" w:rsidP="00CD74B7">
      <w:pPr>
        <w:numPr>
          <w:ilvl w:val="0"/>
          <w:numId w:val="108"/>
        </w:numPr>
        <w:contextualSpacing/>
        <w:rPr>
          <w:rFonts w:ascii="Calibri" w:eastAsia="Calibri" w:hAnsi="Calibri"/>
          <w:b/>
        </w:rPr>
      </w:pPr>
      <w:r w:rsidRPr="000B3645">
        <w:rPr>
          <w:rFonts w:ascii="Calibri" w:eastAsia="Calibri" w:hAnsi="Calibri"/>
        </w:rPr>
        <w:t xml:space="preserve">If there is an alleged victim of the conduct in question, the alleged victim may serve as the </w:t>
      </w:r>
      <w:r w:rsidR="00663BDA" w:rsidRPr="000B3645">
        <w:rPr>
          <w:rFonts w:ascii="Calibri" w:eastAsia="Calibri" w:hAnsi="Calibri"/>
        </w:rPr>
        <w:t>party bringing the complaint</w:t>
      </w:r>
      <w:r w:rsidR="000753AF" w:rsidRPr="000B3645">
        <w:rPr>
          <w:rFonts w:ascii="Calibri" w:eastAsia="Calibri" w:hAnsi="Calibri"/>
        </w:rPr>
        <w:t xml:space="preserve"> or may elect to have the </w:t>
      </w:r>
      <w:r w:rsidR="00F654ED" w:rsidRPr="000B3645">
        <w:rPr>
          <w:rFonts w:ascii="Calibri" w:eastAsia="Calibri" w:hAnsi="Calibri"/>
        </w:rPr>
        <w:t>University/College</w:t>
      </w:r>
      <w:r w:rsidRPr="000B3645">
        <w:rPr>
          <w:rFonts w:ascii="Calibri" w:eastAsia="Calibri" w:hAnsi="Calibri"/>
        </w:rPr>
        <w:t xml:space="preserve"> administration serve </w:t>
      </w:r>
      <w:r w:rsidR="00ED0306" w:rsidRPr="000B3645">
        <w:rPr>
          <w:rFonts w:ascii="Calibri" w:eastAsia="Calibri" w:hAnsi="Calibri"/>
        </w:rPr>
        <w:t>as the party bringing the complaint forward</w:t>
      </w:r>
      <w:r w:rsidRPr="000B3645">
        <w:rPr>
          <w:rFonts w:ascii="Calibri" w:eastAsia="Calibri" w:hAnsi="Calibri"/>
        </w:rPr>
        <w:t>. Where t</w:t>
      </w:r>
      <w:r w:rsidR="000753AF" w:rsidRPr="000B3645">
        <w:rPr>
          <w:rFonts w:ascii="Calibri" w:eastAsia="Calibri" w:hAnsi="Calibri"/>
        </w:rPr>
        <w:t xml:space="preserve">here is no alleged victim, the </w:t>
      </w:r>
      <w:r w:rsidR="00F654ED" w:rsidRPr="000B3645">
        <w:rPr>
          <w:rFonts w:ascii="Calibri" w:eastAsia="Calibri" w:hAnsi="Calibri"/>
        </w:rPr>
        <w:t>University/College</w:t>
      </w:r>
      <w:r w:rsidRPr="000B3645">
        <w:rPr>
          <w:rFonts w:ascii="Calibri" w:eastAsia="Calibri" w:hAnsi="Calibri"/>
        </w:rPr>
        <w:t xml:space="preserve"> administration will serve as </w:t>
      </w:r>
      <w:r w:rsidR="00ED0306" w:rsidRPr="000B3645">
        <w:rPr>
          <w:rFonts w:ascii="Calibri" w:eastAsia="Calibri" w:hAnsi="Calibri"/>
        </w:rPr>
        <w:t>the party bringing the complaint forward.</w:t>
      </w:r>
    </w:p>
    <w:p w:rsidR="00DB5B6A" w:rsidRPr="000B3645" w:rsidRDefault="00DB5B6A" w:rsidP="00CD74B7">
      <w:pPr>
        <w:ind w:left="1440"/>
        <w:contextualSpacing/>
        <w:rPr>
          <w:rFonts w:ascii="Calibri" w:eastAsia="Calibri" w:hAnsi="Calibri"/>
          <w:b/>
        </w:rPr>
      </w:pPr>
    </w:p>
    <w:p w:rsidR="00DB5B6A" w:rsidRPr="000B3645" w:rsidRDefault="00ED0306" w:rsidP="00CD74B7">
      <w:pPr>
        <w:numPr>
          <w:ilvl w:val="0"/>
          <w:numId w:val="108"/>
        </w:numPr>
        <w:contextualSpacing/>
        <w:rPr>
          <w:rFonts w:ascii="Calibri" w:eastAsia="Calibri" w:hAnsi="Calibri"/>
          <w:b/>
        </w:rPr>
      </w:pPr>
      <w:r w:rsidRPr="000B3645">
        <w:rPr>
          <w:rFonts w:ascii="Calibri" w:eastAsia="Calibri" w:hAnsi="Calibri"/>
        </w:rPr>
        <w:t>If a</w:t>
      </w:r>
      <w:r w:rsidR="00DB5B6A" w:rsidRPr="000B3645">
        <w:rPr>
          <w:rFonts w:ascii="Calibri" w:eastAsia="Calibri" w:hAnsi="Calibri"/>
        </w:rPr>
        <w:t xml:space="preserve"> </w:t>
      </w:r>
      <w:r w:rsidR="00590F3C" w:rsidRPr="000B3645">
        <w:rPr>
          <w:rFonts w:ascii="Calibri" w:eastAsia="Calibri" w:hAnsi="Calibri"/>
        </w:rPr>
        <w:t>responding student</w:t>
      </w:r>
      <w:r w:rsidR="00DB5B6A" w:rsidRPr="000B3645">
        <w:rPr>
          <w:rFonts w:ascii="Calibri" w:eastAsia="Calibri" w:hAnsi="Calibri"/>
        </w:rPr>
        <w:t xml:space="preserve"> fails to respond to notice from the </w:t>
      </w:r>
      <w:r w:rsidR="007B23BA" w:rsidRPr="000B3645">
        <w:rPr>
          <w:rFonts w:ascii="Calibri" w:eastAsia="Calibri" w:hAnsi="Calibri"/>
        </w:rPr>
        <w:t>Director of Student Conduct</w:t>
      </w:r>
      <w:r w:rsidR="00DB5B6A" w:rsidRPr="000B3645">
        <w:rPr>
          <w:rFonts w:ascii="Calibri" w:eastAsia="Calibri" w:hAnsi="Calibri"/>
        </w:rPr>
        <w:t xml:space="preserve"> (or designee), the </w:t>
      </w:r>
      <w:r w:rsidR="007B23BA" w:rsidRPr="000B3645">
        <w:rPr>
          <w:rFonts w:ascii="Calibri" w:eastAsia="Calibri" w:hAnsi="Calibri"/>
        </w:rPr>
        <w:t>Director of Student Conduct</w:t>
      </w:r>
      <w:r w:rsidR="00DB5B6A" w:rsidRPr="000B3645">
        <w:rPr>
          <w:rFonts w:ascii="Calibri" w:eastAsia="Calibri" w:hAnsi="Calibri"/>
        </w:rPr>
        <w:t xml:space="preserve"> (or designee) may initiate a complaint against the student for failure to comply with the directives of a </w:t>
      </w:r>
      <w:r w:rsidR="00F654ED" w:rsidRPr="000B3645">
        <w:rPr>
          <w:rFonts w:ascii="Calibri" w:eastAsia="Calibri" w:hAnsi="Calibri"/>
        </w:rPr>
        <w:t>University/College</w:t>
      </w:r>
      <w:r w:rsidR="00DB5B6A" w:rsidRPr="000B3645">
        <w:rPr>
          <w:rFonts w:ascii="Calibri" w:eastAsia="Calibri" w:hAnsi="Calibri"/>
        </w:rPr>
        <w:t xml:space="preserve"> official and give notice of this offense. Unless the student responds to this notice within two days by answering the original notice, an administrative </w:t>
      </w:r>
      <w:r w:rsidRPr="000B3645">
        <w:rPr>
          <w:rFonts w:ascii="Calibri" w:eastAsia="Calibri" w:hAnsi="Calibri"/>
        </w:rPr>
        <w:t>conference</w:t>
      </w:r>
      <w:r w:rsidR="00DB5B6A" w:rsidRPr="000B3645">
        <w:rPr>
          <w:rFonts w:ascii="Calibri" w:eastAsia="Calibri" w:hAnsi="Calibri"/>
        </w:rPr>
        <w:t xml:space="preserve"> may be scheduled a</w:t>
      </w:r>
      <w:r w:rsidRPr="000B3645">
        <w:rPr>
          <w:rFonts w:ascii="Calibri" w:eastAsia="Calibri" w:hAnsi="Calibri"/>
        </w:rPr>
        <w:t>nd held on the student’s behalf</w:t>
      </w:r>
      <w:r w:rsidR="002B2953" w:rsidRPr="000B3645">
        <w:rPr>
          <w:rFonts w:ascii="Calibri" w:eastAsia="Calibri" w:hAnsi="Calibri"/>
        </w:rPr>
        <w:t xml:space="preserve">. </w:t>
      </w:r>
      <w:r w:rsidRPr="000B3645">
        <w:rPr>
          <w:rFonts w:ascii="Calibri" w:eastAsia="Calibri" w:hAnsi="Calibri"/>
        </w:rPr>
        <w:t xml:space="preserve">As a result, </w:t>
      </w:r>
      <w:r w:rsidR="00DB5B6A" w:rsidRPr="000B3645">
        <w:rPr>
          <w:rFonts w:ascii="Calibri" w:eastAsia="Calibri" w:hAnsi="Calibri"/>
        </w:rPr>
        <w:t>the student may be administratively withdrawn from attending classes or a d</w:t>
      </w:r>
      <w:r w:rsidR="00046DDC" w:rsidRPr="000B3645">
        <w:rPr>
          <w:rFonts w:ascii="Calibri" w:eastAsia="Calibri" w:hAnsi="Calibri"/>
        </w:rPr>
        <w:t>isciplinary hold may be placed o</w:t>
      </w:r>
      <w:r w:rsidR="000753AF" w:rsidRPr="000B3645">
        <w:rPr>
          <w:rFonts w:ascii="Calibri" w:eastAsia="Calibri" w:hAnsi="Calibri"/>
        </w:rPr>
        <w:t xml:space="preserve">n their </w:t>
      </w:r>
      <w:r w:rsidR="00F654ED" w:rsidRPr="000B3645">
        <w:rPr>
          <w:rFonts w:ascii="Calibri" w:eastAsia="Calibri" w:hAnsi="Calibri"/>
        </w:rPr>
        <w:t>University/College</w:t>
      </w:r>
      <w:r w:rsidR="00DB5B6A" w:rsidRPr="000B3645">
        <w:rPr>
          <w:rFonts w:ascii="Calibri" w:eastAsia="Calibri" w:hAnsi="Calibri"/>
        </w:rPr>
        <w:t xml:space="preserve"> account, deeming them ineligi</w:t>
      </w:r>
      <w:r w:rsidR="000753AF" w:rsidRPr="000B3645">
        <w:rPr>
          <w:rFonts w:ascii="Calibri" w:eastAsia="Calibri" w:hAnsi="Calibri"/>
        </w:rPr>
        <w:t xml:space="preserve">ble to register for courses or </w:t>
      </w:r>
      <w:r w:rsidR="00F654ED" w:rsidRPr="000B3645">
        <w:rPr>
          <w:rFonts w:ascii="Calibri" w:eastAsia="Calibri" w:hAnsi="Calibri"/>
        </w:rPr>
        <w:t>University/College</w:t>
      </w:r>
      <w:r w:rsidR="00DB5B6A" w:rsidRPr="000B3645">
        <w:rPr>
          <w:rFonts w:ascii="Calibri" w:eastAsia="Calibri" w:hAnsi="Calibri"/>
        </w:rPr>
        <w:t xml:space="preserve"> housing until such time as </w:t>
      </w:r>
      <w:r w:rsidR="00046DDC" w:rsidRPr="000B3645">
        <w:rPr>
          <w:rFonts w:ascii="Calibri" w:eastAsia="Calibri" w:hAnsi="Calibri"/>
        </w:rPr>
        <w:t>the student</w:t>
      </w:r>
      <w:r w:rsidR="00DB5B6A" w:rsidRPr="000B3645">
        <w:rPr>
          <w:rFonts w:ascii="Calibri" w:eastAsia="Calibri" w:hAnsi="Calibri"/>
        </w:rPr>
        <w:t xml:space="preserve"> responds to the initial complaint.</w:t>
      </w:r>
    </w:p>
    <w:p w:rsidR="00DB5B6A" w:rsidRPr="000B3645" w:rsidRDefault="00DB5B6A" w:rsidP="00CD74B7">
      <w:pPr>
        <w:ind w:left="1440"/>
        <w:contextualSpacing/>
        <w:rPr>
          <w:rFonts w:ascii="Calibri" w:eastAsia="Calibri" w:hAnsi="Calibri"/>
          <w:b/>
        </w:rPr>
      </w:pPr>
    </w:p>
    <w:p w:rsidR="00DB5B6A" w:rsidRPr="000B3645" w:rsidRDefault="00FF1120" w:rsidP="00CD74B7">
      <w:pPr>
        <w:numPr>
          <w:ilvl w:val="0"/>
          <w:numId w:val="108"/>
        </w:numPr>
        <w:contextualSpacing/>
        <w:rPr>
          <w:rFonts w:ascii="Calibri" w:eastAsia="Calibri" w:hAnsi="Calibri"/>
        </w:rPr>
      </w:pPr>
      <w:r w:rsidRPr="000B3645">
        <w:rPr>
          <w:rFonts w:ascii="Calibri" w:eastAsia="Calibri" w:hAnsi="Calibri"/>
        </w:rPr>
        <w:t>At least three (3)</w:t>
      </w:r>
      <w:r w:rsidR="00DB5B6A" w:rsidRPr="000B3645">
        <w:rPr>
          <w:rFonts w:ascii="Calibri" w:eastAsia="Calibri" w:hAnsi="Calibri"/>
        </w:rPr>
        <w:t xml:space="preserve"> days before any scheduled formal hearing, the following will occur:</w:t>
      </w:r>
    </w:p>
    <w:p w:rsidR="00DB5B6A" w:rsidRPr="000B3645" w:rsidRDefault="00DB5B6A" w:rsidP="00C66983">
      <w:pPr>
        <w:ind w:left="360"/>
        <w:contextualSpacing/>
        <w:rPr>
          <w:rFonts w:ascii="Calibri" w:eastAsia="Calibri" w:hAnsi="Calibri"/>
        </w:rPr>
      </w:pPr>
    </w:p>
    <w:p w:rsidR="00DB5B6A" w:rsidRPr="000B3645" w:rsidRDefault="00DB5B6A" w:rsidP="00257017">
      <w:pPr>
        <w:numPr>
          <w:ilvl w:val="0"/>
          <w:numId w:val="109"/>
        </w:numPr>
        <w:ind w:left="1440"/>
        <w:contextualSpacing/>
        <w:rPr>
          <w:rFonts w:ascii="Calibri" w:eastAsia="Calibri" w:hAnsi="Calibri"/>
        </w:rPr>
      </w:pPr>
      <w:r w:rsidRPr="000B3645">
        <w:rPr>
          <w:rFonts w:ascii="Calibri" w:eastAsia="Calibri" w:hAnsi="Calibri"/>
        </w:rPr>
        <w:t xml:space="preserve">The </w:t>
      </w:r>
      <w:r w:rsidR="00590F3C" w:rsidRPr="000B3645">
        <w:rPr>
          <w:rFonts w:ascii="Calibri" w:eastAsia="Calibri" w:hAnsi="Calibri"/>
        </w:rPr>
        <w:t>responding student</w:t>
      </w:r>
      <w:r w:rsidR="00F620BA" w:rsidRPr="000B3645">
        <w:rPr>
          <w:rFonts w:ascii="Calibri" w:eastAsia="Calibri" w:hAnsi="Calibri"/>
        </w:rPr>
        <w:t xml:space="preserve"> will deliver </w:t>
      </w:r>
      <w:r w:rsidRPr="000B3645">
        <w:rPr>
          <w:rFonts w:ascii="Calibri" w:eastAsia="Calibri" w:hAnsi="Calibri"/>
        </w:rPr>
        <w:t xml:space="preserve">to the </w:t>
      </w:r>
      <w:r w:rsidR="007B23BA" w:rsidRPr="000B3645">
        <w:rPr>
          <w:rFonts w:ascii="Calibri" w:eastAsia="Calibri" w:hAnsi="Calibri"/>
        </w:rPr>
        <w:t>Director of Student Conduct</w:t>
      </w:r>
      <w:r w:rsidR="00F620BA" w:rsidRPr="000B3645">
        <w:rPr>
          <w:rFonts w:ascii="Calibri" w:eastAsia="Calibri" w:hAnsi="Calibri"/>
        </w:rPr>
        <w:t xml:space="preserve"> (or designee) </w:t>
      </w:r>
      <w:r w:rsidRPr="000B3645">
        <w:rPr>
          <w:rFonts w:ascii="Calibri" w:eastAsia="Calibri" w:hAnsi="Calibri"/>
        </w:rPr>
        <w:t>a written response to the complaint;</w:t>
      </w:r>
    </w:p>
    <w:p w:rsidR="00DB5B6A" w:rsidRPr="000B3645" w:rsidRDefault="00DB5B6A" w:rsidP="00257017">
      <w:pPr>
        <w:ind w:left="1440"/>
        <w:contextualSpacing/>
        <w:rPr>
          <w:rFonts w:ascii="Calibri" w:eastAsia="Calibri" w:hAnsi="Calibri"/>
        </w:rPr>
      </w:pPr>
    </w:p>
    <w:p w:rsidR="00DB5B6A" w:rsidRPr="000B3645" w:rsidRDefault="00DB5B6A" w:rsidP="00257017">
      <w:pPr>
        <w:numPr>
          <w:ilvl w:val="0"/>
          <w:numId w:val="109"/>
        </w:numPr>
        <w:ind w:left="1440"/>
        <w:contextualSpacing/>
        <w:rPr>
          <w:rFonts w:ascii="Calibri" w:eastAsia="Calibri" w:hAnsi="Calibri"/>
        </w:rPr>
      </w:pPr>
      <w:r w:rsidRPr="000B3645">
        <w:rPr>
          <w:rFonts w:ascii="Calibri" w:eastAsia="Calibri" w:hAnsi="Calibri"/>
        </w:rPr>
        <w:t xml:space="preserve">The </w:t>
      </w:r>
      <w:r w:rsidR="00590F3C" w:rsidRPr="000B3645">
        <w:rPr>
          <w:rFonts w:ascii="Calibri" w:eastAsia="Calibri" w:hAnsi="Calibri"/>
        </w:rPr>
        <w:t>responding student</w:t>
      </w:r>
      <w:r w:rsidR="00F620BA" w:rsidRPr="000B3645">
        <w:rPr>
          <w:rFonts w:ascii="Calibri" w:eastAsia="Calibri" w:hAnsi="Calibri"/>
        </w:rPr>
        <w:t xml:space="preserve"> will deliver </w:t>
      </w:r>
      <w:r w:rsidRPr="000B3645">
        <w:rPr>
          <w:rFonts w:ascii="Calibri" w:eastAsia="Calibri" w:hAnsi="Calibri"/>
        </w:rPr>
        <w:t xml:space="preserve">to the </w:t>
      </w:r>
      <w:r w:rsidR="007B23BA" w:rsidRPr="000B3645">
        <w:rPr>
          <w:rFonts w:ascii="Calibri" w:eastAsia="Calibri" w:hAnsi="Calibri"/>
        </w:rPr>
        <w:t>Director of Student Conduct</w:t>
      </w:r>
      <w:r w:rsidR="00F620BA" w:rsidRPr="000B3645">
        <w:rPr>
          <w:rFonts w:ascii="Calibri" w:eastAsia="Calibri" w:hAnsi="Calibri"/>
        </w:rPr>
        <w:t xml:space="preserve"> (or designee) </w:t>
      </w:r>
      <w:r w:rsidRPr="000B3645">
        <w:rPr>
          <w:rFonts w:ascii="Calibri" w:eastAsia="Calibri" w:hAnsi="Calibri"/>
        </w:rPr>
        <w:t xml:space="preserve">a written list of all witnesses </w:t>
      </w:r>
      <w:r w:rsidR="009A5BB9" w:rsidRPr="000B3645">
        <w:rPr>
          <w:rFonts w:ascii="Calibri" w:eastAsia="Calibri" w:hAnsi="Calibri"/>
        </w:rPr>
        <w:t>for</w:t>
      </w:r>
      <w:r w:rsidRPr="000B3645">
        <w:rPr>
          <w:rFonts w:ascii="Calibri" w:eastAsia="Calibri" w:hAnsi="Calibri"/>
        </w:rPr>
        <w:t xml:space="preserve"> </w:t>
      </w:r>
      <w:r w:rsidR="000753AF" w:rsidRPr="000B3645">
        <w:rPr>
          <w:rFonts w:ascii="Calibri" w:eastAsia="Calibri" w:hAnsi="Calibri"/>
        </w:rPr>
        <w:t xml:space="preserve">the </w:t>
      </w:r>
      <w:r w:rsidR="00F654ED" w:rsidRPr="000B3645">
        <w:rPr>
          <w:rFonts w:ascii="Calibri" w:eastAsia="Calibri" w:hAnsi="Calibri"/>
        </w:rPr>
        <w:t>University/College</w:t>
      </w:r>
      <w:r w:rsidR="00F620BA" w:rsidRPr="000B3645">
        <w:rPr>
          <w:rFonts w:ascii="Calibri" w:eastAsia="Calibri" w:hAnsi="Calibri"/>
        </w:rPr>
        <w:t xml:space="preserve"> to call at the hearing;</w:t>
      </w:r>
    </w:p>
    <w:p w:rsidR="00DB5B6A" w:rsidRPr="000B3645" w:rsidRDefault="00DB5B6A" w:rsidP="00257017">
      <w:pPr>
        <w:ind w:left="1440"/>
        <w:contextualSpacing/>
        <w:rPr>
          <w:rFonts w:ascii="Calibri" w:eastAsia="Calibri" w:hAnsi="Calibri"/>
        </w:rPr>
      </w:pPr>
    </w:p>
    <w:p w:rsidR="00DB5B6A" w:rsidRPr="000B3645" w:rsidRDefault="00DB5B6A" w:rsidP="00257017">
      <w:pPr>
        <w:numPr>
          <w:ilvl w:val="0"/>
          <w:numId w:val="109"/>
        </w:numPr>
        <w:ind w:left="1440"/>
        <w:contextualSpacing/>
        <w:rPr>
          <w:rFonts w:ascii="Calibri" w:eastAsia="Calibri" w:hAnsi="Calibri"/>
        </w:rPr>
      </w:pPr>
      <w:r w:rsidRPr="000B3645">
        <w:rPr>
          <w:rFonts w:ascii="Calibri" w:eastAsia="Calibri" w:hAnsi="Calibri"/>
        </w:rPr>
        <w:t xml:space="preserve">The </w:t>
      </w:r>
      <w:r w:rsidR="00590F3C" w:rsidRPr="000B3645">
        <w:rPr>
          <w:rFonts w:ascii="Calibri" w:eastAsia="Calibri" w:hAnsi="Calibri"/>
        </w:rPr>
        <w:t>responding student</w:t>
      </w:r>
      <w:r w:rsidR="00F620BA" w:rsidRPr="000B3645">
        <w:rPr>
          <w:rFonts w:ascii="Calibri" w:eastAsia="Calibri" w:hAnsi="Calibri"/>
        </w:rPr>
        <w:t xml:space="preserve"> will deliver </w:t>
      </w:r>
      <w:r w:rsidRPr="000B3645">
        <w:rPr>
          <w:rFonts w:ascii="Calibri" w:eastAsia="Calibri" w:hAnsi="Calibri"/>
        </w:rPr>
        <w:t xml:space="preserve">to the </w:t>
      </w:r>
      <w:r w:rsidR="007B23BA" w:rsidRPr="000B3645">
        <w:rPr>
          <w:rFonts w:ascii="Calibri" w:eastAsia="Calibri" w:hAnsi="Calibri"/>
        </w:rPr>
        <w:t>Director of Student Conduct</w:t>
      </w:r>
      <w:r w:rsidR="00F620BA" w:rsidRPr="000B3645">
        <w:rPr>
          <w:rFonts w:ascii="Calibri" w:eastAsia="Calibri" w:hAnsi="Calibri"/>
        </w:rPr>
        <w:t xml:space="preserve"> (or designee) </w:t>
      </w:r>
      <w:r w:rsidRPr="000B3645">
        <w:rPr>
          <w:rFonts w:ascii="Calibri" w:eastAsia="Calibri" w:hAnsi="Calibri"/>
        </w:rPr>
        <w:t xml:space="preserve">all </w:t>
      </w:r>
      <w:r w:rsidR="00F620BA" w:rsidRPr="000B3645">
        <w:rPr>
          <w:rFonts w:ascii="Calibri" w:eastAsia="Calibri" w:hAnsi="Calibri"/>
        </w:rPr>
        <w:t>physical evidence</w:t>
      </w:r>
      <w:r w:rsidRPr="000B3645">
        <w:rPr>
          <w:rFonts w:ascii="Calibri" w:eastAsia="Calibri" w:hAnsi="Calibri"/>
        </w:rPr>
        <w:t xml:space="preserve"> </w:t>
      </w:r>
      <w:r w:rsidR="000E43FF" w:rsidRPr="000B3645">
        <w:rPr>
          <w:rFonts w:ascii="Calibri" w:eastAsia="Calibri" w:hAnsi="Calibri"/>
        </w:rPr>
        <w:t>the student</w:t>
      </w:r>
      <w:r w:rsidRPr="000B3645">
        <w:rPr>
          <w:rFonts w:ascii="Calibri" w:eastAsia="Calibri" w:hAnsi="Calibri"/>
        </w:rPr>
        <w:t xml:space="preserve"> intends to use or needs to have present at the hearing and will indicate who has possession or custody of such </w:t>
      </w:r>
      <w:r w:rsidR="00F620BA" w:rsidRPr="000B3645">
        <w:rPr>
          <w:rFonts w:ascii="Calibri" w:eastAsia="Calibri" w:hAnsi="Calibri"/>
        </w:rPr>
        <w:t>evidence</w:t>
      </w:r>
      <w:r w:rsidR="00BF391C" w:rsidRPr="000B3645">
        <w:rPr>
          <w:rFonts w:ascii="Calibri" w:eastAsia="Calibri" w:hAnsi="Calibri"/>
        </w:rPr>
        <w:t>, if known, so that the Director of Student Conduct can arrange for its presence;</w:t>
      </w:r>
    </w:p>
    <w:p w:rsidR="00DB5B6A" w:rsidRPr="000B3645" w:rsidRDefault="00DB5B6A" w:rsidP="00257017">
      <w:pPr>
        <w:ind w:left="1440"/>
        <w:contextualSpacing/>
        <w:rPr>
          <w:rFonts w:ascii="Calibri" w:eastAsia="Calibri" w:hAnsi="Calibri"/>
        </w:rPr>
      </w:pPr>
    </w:p>
    <w:p w:rsidR="00DB5B6A" w:rsidRPr="000B3645" w:rsidRDefault="00DB5B6A" w:rsidP="00257017">
      <w:pPr>
        <w:numPr>
          <w:ilvl w:val="0"/>
          <w:numId w:val="109"/>
        </w:numPr>
        <w:ind w:left="1440"/>
        <w:contextualSpacing/>
        <w:rPr>
          <w:rFonts w:ascii="Calibri" w:eastAsia="Calibri" w:hAnsi="Calibri"/>
        </w:rPr>
      </w:pPr>
      <w:r w:rsidRPr="000B3645">
        <w:rPr>
          <w:rFonts w:ascii="Calibri" w:eastAsia="Calibri" w:hAnsi="Calibri"/>
        </w:rPr>
        <w:t xml:space="preserve">The </w:t>
      </w:r>
      <w:r w:rsidR="00663BDA" w:rsidRPr="000B3645">
        <w:rPr>
          <w:rFonts w:ascii="Calibri" w:eastAsia="Calibri" w:hAnsi="Calibri"/>
        </w:rPr>
        <w:t>party bringing the complaint</w:t>
      </w:r>
      <w:r w:rsidR="00EC381E" w:rsidRPr="000B3645">
        <w:rPr>
          <w:rFonts w:ascii="Calibri" w:eastAsia="Calibri" w:hAnsi="Calibri"/>
        </w:rPr>
        <w:t xml:space="preserve"> will deliver</w:t>
      </w:r>
      <w:r w:rsidRPr="000B3645">
        <w:rPr>
          <w:rFonts w:ascii="Calibri" w:eastAsia="Calibri" w:hAnsi="Calibri"/>
        </w:rPr>
        <w:t xml:space="preserve"> to the </w:t>
      </w:r>
      <w:r w:rsidR="007B23BA" w:rsidRPr="000B3645">
        <w:rPr>
          <w:rFonts w:ascii="Calibri" w:eastAsia="Calibri" w:hAnsi="Calibri"/>
        </w:rPr>
        <w:t>Director of Student Conduct</w:t>
      </w:r>
      <w:r w:rsidR="00EC381E" w:rsidRPr="000B3645">
        <w:rPr>
          <w:rFonts w:ascii="Calibri" w:eastAsia="Calibri" w:hAnsi="Calibri"/>
        </w:rPr>
        <w:t xml:space="preserve"> (or designee)</w:t>
      </w:r>
      <w:r w:rsidRPr="000B3645">
        <w:rPr>
          <w:rFonts w:ascii="Calibri" w:eastAsia="Calibri" w:hAnsi="Calibri"/>
        </w:rPr>
        <w:t xml:space="preserve"> a written list o</w:t>
      </w:r>
      <w:r w:rsidR="00EC381E" w:rsidRPr="000B3645">
        <w:rPr>
          <w:rFonts w:ascii="Calibri" w:eastAsia="Calibri" w:hAnsi="Calibri"/>
        </w:rPr>
        <w:t xml:space="preserve">f </w:t>
      </w:r>
      <w:r w:rsidR="000753AF" w:rsidRPr="000B3645">
        <w:rPr>
          <w:rFonts w:ascii="Calibri" w:eastAsia="Calibri" w:hAnsi="Calibri"/>
        </w:rPr>
        <w:t xml:space="preserve">all witnesses </w:t>
      </w:r>
      <w:r w:rsidR="009A5BB9" w:rsidRPr="000B3645">
        <w:rPr>
          <w:rFonts w:ascii="Calibri" w:eastAsia="Calibri" w:hAnsi="Calibri"/>
        </w:rPr>
        <w:t>for</w:t>
      </w:r>
      <w:r w:rsidR="000753AF" w:rsidRPr="000B3645">
        <w:rPr>
          <w:rFonts w:ascii="Calibri" w:eastAsia="Calibri" w:hAnsi="Calibri"/>
        </w:rPr>
        <w:t xml:space="preserve"> the </w:t>
      </w:r>
      <w:r w:rsidR="00F654ED" w:rsidRPr="000B3645">
        <w:rPr>
          <w:rFonts w:ascii="Calibri" w:eastAsia="Calibri" w:hAnsi="Calibri"/>
        </w:rPr>
        <w:t>University/College</w:t>
      </w:r>
      <w:r w:rsidR="00EC381E" w:rsidRPr="000B3645">
        <w:rPr>
          <w:rFonts w:ascii="Calibri" w:eastAsia="Calibri" w:hAnsi="Calibri"/>
        </w:rPr>
        <w:t xml:space="preserve"> to call at the hearing;</w:t>
      </w:r>
    </w:p>
    <w:p w:rsidR="00DB5B6A" w:rsidRPr="000B3645" w:rsidRDefault="00DB5B6A" w:rsidP="00257017">
      <w:pPr>
        <w:ind w:left="1440"/>
        <w:contextualSpacing/>
        <w:rPr>
          <w:rFonts w:ascii="Calibri" w:eastAsia="Calibri" w:hAnsi="Calibri"/>
        </w:rPr>
      </w:pPr>
    </w:p>
    <w:p w:rsidR="00DB5B6A" w:rsidRPr="000B3645" w:rsidRDefault="00EC381E" w:rsidP="00257017">
      <w:pPr>
        <w:numPr>
          <w:ilvl w:val="0"/>
          <w:numId w:val="109"/>
        </w:numPr>
        <w:ind w:left="1440"/>
        <w:contextualSpacing/>
        <w:rPr>
          <w:rFonts w:ascii="Calibri" w:eastAsia="Calibri" w:hAnsi="Calibri"/>
        </w:rPr>
      </w:pPr>
      <w:r w:rsidRPr="000B3645">
        <w:rPr>
          <w:rFonts w:ascii="Calibri" w:eastAsia="Calibri" w:hAnsi="Calibri"/>
        </w:rPr>
        <w:t xml:space="preserve">The </w:t>
      </w:r>
      <w:r w:rsidR="00663BDA" w:rsidRPr="000B3645">
        <w:rPr>
          <w:rFonts w:ascii="Calibri" w:eastAsia="Calibri" w:hAnsi="Calibri"/>
        </w:rPr>
        <w:t>party bringing the complaint</w:t>
      </w:r>
      <w:r w:rsidRPr="000B3645">
        <w:rPr>
          <w:rFonts w:ascii="Calibri" w:eastAsia="Calibri" w:hAnsi="Calibri"/>
        </w:rPr>
        <w:t xml:space="preserve"> will deliver </w:t>
      </w:r>
      <w:r w:rsidR="00DB5B6A" w:rsidRPr="000B3645">
        <w:rPr>
          <w:rFonts w:ascii="Calibri" w:eastAsia="Calibri" w:hAnsi="Calibri"/>
        </w:rPr>
        <w:t xml:space="preserve">to the </w:t>
      </w:r>
      <w:r w:rsidR="007B23BA" w:rsidRPr="000B3645">
        <w:rPr>
          <w:rFonts w:ascii="Calibri" w:eastAsia="Calibri" w:hAnsi="Calibri"/>
        </w:rPr>
        <w:t>Director of Student Conduct</w:t>
      </w:r>
      <w:r w:rsidRPr="000B3645">
        <w:rPr>
          <w:rFonts w:ascii="Calibri" w:eastAsia="Calibri" w:hAnsi="Calibri"/>
        </w:rPr>
        <w:t xml:space="preserve"> (or designee) </w:t>
      </w:r>
      <w:r w:rsidR="00DB5B6A" w:rsidRPr="000B3645">
        <w:rPr>
          <w:rFonts w:ascii="Calibri" w:eastAsia="Calibri" w:hAnsi="Calibri"/>
        </w:rPr>
        <w:t xml:space="preserve">all items of physical </w:t>
      </w:r>
      <w:r w:rsidRPr="000B3645">
        <w:rPr>
          <w:rFonts w:ascii="Calibri" w:eastAsia="Calibri" w:hAnsi="Calibri"/>
        </w:rPr>
        <w:t>evidence</w:t>
      </w:r>
      <w:r w:rsidR="00DB5B6A" w:rsidRPr="000B3645">
        <w:rPr>
          <w:rFonts w:ascii="Calibri" w:eastAsia="Calibri" w:hAnsi="Calibri"/>
        </w:rPr>
        <w:t xml:space="preserve"> need</w:t>
      </w:r>
      <w:r w:rsidR="00572D19" w:rsidRPr="000B3645">
        <w:rPr>
          <w:rFonts w:ascii="Calibri" w:eastAsia="Calibri" w:hAnsi="Calibri"/>
        </w:rPr>
        <w:t>ed</w:t>
      </w:r>
      <w:r w:rsidR="00DB5B6A" w:rsidRPr="000B3645">
        <w:rPr>
          <w:rFonts w:ascii="Calibri" w:eastAsia="Calibri" w:hAnsi="Calibri"/>
        </w:rPr>
        <w:t xml:space="preserve"> at the hearing and will indicate who has possession or custody of such </w:t>
      </w:r>
      <w:r w:rsidRPr="000B3645">
        <w:rPr>
          <w:rFonts w:ascii="Calibri" w:eastAsia="Calibri" w:hAnsi="Calibri"/>
        </w:rPr>
        <w:t>evidence</w:t>
      </w:r>
      <w:r w:rsidR="00187034" w:rsidRPr="000B3645">
        <w:rPr>
          <w:rFonts w:ascii="Calibri" w:eastAsia="Calibri" w:hAnsi="Calibri"/>
        </w:rPr>
        <w:t>, if known, so that the Director of Student Conduct can arrange for its presence;</w:t>
      </w:r>
    </w:p>
    <w:p w:rsidR="00DB5B6A" w:rsidRPr="000B3645" w:rsidRDefault="00DB5B6A" w:rsidP="00257017">
      <w:pPr>
        <w:ind w:left="1440"/>
        <w:contextualSpacing/>
        <w:rPr>
          <w:rFonts w:ascii="Calibri" w:eastAsia="Calibri" w:hAnsi="Calibri"/>
          <w:highlight w:val="yellow"/>
        </w:rPr>
      </w:pPr>
    </w:p>
    <w:p w:rsidR="00DB5B6A" w:rsidRPr="000B3645" w:rsidRDefault="00DB5B6A" w:rsidP="00257017">
      <w:pPr>
        <w:numPr>
          <w:ilvl w:val="0"/>
          <w:numId w:val="109"/>
        </w:numPr>
        <w:ind w:left="1440"/>
        <w:contextualSpacing/>
        <w:rPr>
          <w:rFonts w:ascii="Calibri" w:eastAsia="Calibri" w:hAnsi="Calibri"/>
        </w:rPr>
      </w:pPr>
      <w:r w:rsidRPr="000B3645">
        <w:rPr>
          <w:rFonts w:ascii="Calibri" w:eastAsia="Calibri" w:hAnsi="Calibri"/>
        </w:rPr>
        <w:t xml:space="preserve">The </w:t>
      </w:r>
      <w:r w:rsidR="00663BDA" w:rsidRPr="000B3645">
        <w:rPr>
          <w:rFonts w:ascii="Calibri" w:eastAsia="Calibri" w:hAnsi="Calibri"/>
        </w:rPr>
        <w:t>party bringing the complaint</w:t>
      </w:r>
      <w:r w:rsidRPr="000B3645">
        <w:rPr>
          <w:rFonts w:ascii="Calibri" w:eastAsia="Calibri" w:hAnsi="Calibri"/>
        </w:rPr>
        <w:t xml:space="preserve"> and the </w:t>
      </w:r>
      <w:r w:rsidR="00590F3C" w:rsidRPr="000B3645">
        <w:rPr>
          <w:rFonts w:ascii="Calibri" w:eastAsia="Calibri" w:hAnsi="Calibri"/>
        </w:rPr>
        <w:t>responding student</w:t>
      </w:r>
      <w:r w:rsidRPr="000B3645">
        <w:rPr>
          <w:rFonts w:ascii="Calibri" w:eastAsia="Calibri" w:hAnsi="Calibri"/>
        </w:rPr>
        <w:t xml:space="preserve"> will notify the </w:t>
      </w:r>
      <w:r w:rsidR="007B23BA" w:rsidRPr="000B3645">
        <w:rPr>
          <w:rFonts w:ascii="Calibri" w:eastAsia="Calibri" w:hAnsi="Calibri"/>
        </w:rPr>
        <w:t>Director of Student Conduct</w:t>
      </w:r>
      <w:r w:rsidRPr="000B3645">
        <w:rPr>
          <w:rFonts w:ascii="Calibri" w:eastAsia="Calibri" w:hAnsi="Calibri"/>
        </w:rPr>
        <w:t xml:space="preserve"> (or designee) of the names of any advisors</w:t>
      </w:r>
      <w:r w:rsidR="001F63AD" w:rsidRPr="000B3645">
        <w:rPr>
          <w:rFonts w:ascii="Calibri" w:eastAsia="Calibri" w:hAnsi="Calibri"/>
        </w:rPr>
        <w:t>/advocates</w:t>
      </w:r>
      <w:r w:rsidRPr="000B3645">
        <w:rPr>
          <w:rFonts w:ascii="Calibri" w:eastAsia="Calibri" w:hAnsi="Calibri"/>
        </w:rPr>
        <w:t xml:space="preserve"> who may be accompanying the parties at the hearing.</w:t>
      </w:r>
    </w:p>
    <w:p w:rsidR="00DB5B6A" w:rsidRPr="000B3645" w:rsidRDefault="00DB5B6A" w:rsidP="00C66983">
      <w:pPr>
        <w:ind w:left="1080"/>
        <w:contextualSpacing/>
        <w:rPr>
          <w:rFonts w:ascii="Calibri" w:eastAsia="Calibri" w:hAnsi="Calibri"/>
        </w:rPr>
      </w:pPr>
    </w:p>
    <w:p w:rsidR="00DB5B6A" w:rsidRPr="000B3645" w:rsidRDefault="00DB5B6A" w:rsidP="00CD74B7">
      <w:pPr>
        <w:numPr>
          <w:ilvl w:val="0"/>
          <w:numId w:val="108"/>
        </w:numPr>
        <w:contextualSpacing/>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(or designee) will ensure that the hearing information and any other available written documentation is shared with the </w:t>
      </w:r>
      <w:r w:rsidR="00663BDA" w:rsidRPr="000B3645">
        <w:rPr>
          <w:rFonts w:ascii="Calibri" w:eastAsia="Calibri" w:hAnsi="Calibri"/>
        </w:rPr>
        <w:t>parties</w:t>
      </w:r>
      <w:r w:rsidR="00FF1120" w:rsidRPr="000B3645">
        <w:rPr>
          <w:rFonts w:ascii="Calibri" w:eastAsia="Calibri" w:hAnsi="Calibri"/>
        </w:rPr>
        <w:t xml:space="preserve"> at least two (2</w:t>
      </w:r>
      <w:r w:rsidRPr="000B3645">
        <w:rPr>
          <w:rFonts w:ascii="Calibri" w:eastAsia="Calibri" w:hAnsi="Calibri"/>
        </w:rPr>
        <w:t>) day</w:t>
      </w:r>
      <w:r w:rsidR="00FF1120" w:rsidRPr="000B3645">
        <w:rPr>
          <w:rFonts w:ascii="Calibri" w:eastAsia="Calibri" w:hAnsi="Calibri"/>
        </w:rPr>
        <w:t>s</w:t>
      </w:r>
      <w:r w:rsidRPr="000B3645">
        <w:rPr>
          <w:rFonts w:ascii="Calibri" w:eastAsia="Calibri" w:hAnsi="Calibri"/>
        </w:rPr>
        <w:t xml:space="preserve"> before any scheduled hearing. In addition, the parties will be given</w:t>
      </w:r>
      <w:r w:rsidR="009C0A55" w:rsidRPr="000B3645">
        <w:rPr>
          <w:rFonts w:ascii="Calibri" w:eastAsia="Calibri" w:hAnsi="Calibri"/>
        </w:rPr>
        <w:t xml:space="preserve"> a list of the names of all the </w:t>
      </w:r>
      <w:r w:rsidR="001F63AD" w:rsidRPr="000B3645">
        <w:rPr>
          <w:rFonts w:ascii="Calibri" w:eastAsia="Calibri" w:hAnsi="Calibri"/>
        </w:rPr>
        <w:t>panelists</w:t>
      </w:r>
      <w:r w:rsidR="00EC381E" w:rsidRPr="000B3645">
        <w:rPr>
          <w:rFonts w:ascii="Calibri" w:eastAsia="Calibri" w:hAnsi="Calibri"/>
        </w:rPr>
        <w:t xml:space="preserve"> in advance</w:t>
      </w:r>
      <w:r w:rsidRPr="000B3645">
        <w:rPr>
          <w:rFonts w:ascii="Calibri" w:eastAsia="Calibri" w:hAnsi="Calibri"/>
        </w:rPr>
        <w:t xml:space="preserve">. Should </w:t>
      </w:r>
      <w:r w:rsidR="00663BDA" w:rsidRPr="000B3645">
        <w:rPr>
          <w:rFonts w:ascii="Calibri" w:eastAsia="Calibri" w:hAnsi="Calibri"/>
        </w:rPr>
        <w:t>any</w:t>
      </w:r>
      <w:r w:rsidRPr="000B3645">
        <w:rPr>
          <w:rFonts w:ascii="Calibri" w:eastAsia="Calibri" w:hAnsi="Calibri"/>
        </w:rPr>
        <w:t xml:space="preserve"> party object to any </w:t>
      </w:r>
      <w:r w:rsidR="001F63AD" w:rsidRPr="000B3645">
        <w:rPr>
          <w:rFonts w:ascii="Calibri" w:eastAsia="Calibri" w:hAnsi="Calibri"/>
        </w:rPr>
        <w:t>panelist</w:t>
      </w:r>
      <w:r w:rsidRPr="000B3645">
        <w:rPr>
          <w:rFonts w:ascii="Calibri" w:eastAsia="Calibri" w:hAnsi="Calibri"/>
        </w:rPr>
        <w:t xml:space="preserve">, </w:t>
      </w:r>
      <w:r w:rsidR="000E43FF" w:rsidRPr="000B3645">
        <w:rPr>
          <w:rFonts w:ascii="Calibri" w:eastAsia="Calibri" w:hAnsi="Calibri"/>
        </w:rPr>
        <w:t>that party</w:t>
      </w:r>
      <w:r w:rsidRPr="000B3645">
        <w:rPr>
          <w:rFonts w:ascii="Calibri" w:eastAsia="Calibri" w:hAnsi="Calibri"/>
        </w:rPr>
        <w:t xml:space="preserve"> must raise all objections, in writing, to the </w:t>
      </w:r>
      <w:r w:rsidR="007B23BA" w:rsidRPr="000B3645">
        <w:rPr>
          <w:rFonts w:ascii="Calibri" w:eastAsia="Calibri" w:hAnsi="Calibri"/>
        </w:rPr>
        <w:t>Director of Student Conduct</w:t>
      </w:r>
      <w:r w:rsidRPr="000B3645">
        <w:rPr>
          <w:rFonts w:ascii="Calibri" w:eastAsia="Calibri" w:hAnsi="Calibri"/>
        </w:rPr>
        <w:t xml:space="preserve"> immediately. Hearing officers will only be unseated if the </w:t>
      </w:r>
      <w:r w:rsidR="007B23BA" w:rsidRPr="000B3645">
        <w:rPr>
          <w:rFonts w:ascii="Calibri" w:eastAsia="Calibri" w:hAnsi="Calibri"/>
        </w:rPr>
        <w:t>Director of Student Conduct</w:t>
      </w:r>
      <w:r w:rsidRPr="000B3645">
        <w:rPr>
          <w:rFonts w:ascii="Calibri" w:eastAsia="Calibri" w:hAnsi="Calibri"/>
        </w:rPr>
        <w:t xml:space="preserve"> concludes that their bias precludes an impartial hearing of the complaint. Additionally, any </w:t>
      </w:r>
      <w:r w:rsidR="000753AF" w:rsidRPr="000B3645">
        <w:rPr>
          <w:rFonts w:ascii="Calibri" w:eastAsia="Calibri" w:hAnsi="Calibri"/>
        </w:rPr>
        <w:t>panel</w:t>
      </w:r>
      <w:r w:rsidR="00663BDA" w:rsidRPr="000B3645">
        <w:rPr>
          <w:rFonts w:ascii="Calibri" w:eastAsia="Calibri" w:hAnsi="Calibri"/>
        </w:rPr>
        <w:t xml:space="preserve">ist </w:t>
      </w:r>
      <w:r w:rsidRPr="000B3645">
        <w:rPr>
          <w:rFonts w:ascii="Calibri" w:eastAsia="Calibri" w:hAnsi="Calibri"/>
        </w:rPr>
        <w:t xml:space="preserve">who feels </w:t>
      </w:r>
      <w:r w:rsidR="000E43FF" w:rsidRPr="000B3645">
        <w:rPr>
          <w:rFonts w:ascii="Calibri" w:eastAsia="Calibri" w:hAnsi="Calibri"/>
        </w:rPr>
        <w:t>they</w:t>
      </w:r>
      <w:r w:rsidRPr="000B3645">
        <w:rPr>
          <w:rFonts w:ascii="Calibri" w:eastAsia="Calibri" w:hAnsi="Calibri"/>
        </w:rPr>
        <w:t xml:space="preserve"> cannot make an objective determination must recuse </w:t>
      </w:r>
      <w:r w:rsidR="000E43FF" w:rsidRPr="000B3645">
        <w:rPr>
          <w:rFonts w:ascii="Calibri" w:eastAsia="Calibri" w:hAnsi="Calibri"/>
        </w:rPr>
        <w:t>themselves</w:t>
      </w:r>
      <w:r w:rsidRPr="000B3645">
        <w:rPr>
          <w:rFonts w:ascii="Calibri" w:eastAsia="Calibri" w:hAnsi="Calibri"/>
        </w:rPr>
        <w:t xml:space="preserve"> from the proceedings. </w:t>
      </w:r>
    </w:p>
    <w:p w:rsidR="00DB5B6A" w:rsidRPr="000B3645" w:rsidRDefault="00DB5B6A" w:rsidP="00135DD7">
      <w:pPr>
        <w:ind w:left="1800"/>
        <w:contextualSpacing/>
        <w:rPr>
          <w:rFonts w:ascii="Calibri" w:eastAsia="Calibri" w:hAnsi="Calibri"/>
        </w:rPr>
      </w:pPr>
    </w:p>
    <w:p w:rsidR="00DB5B6A" w:rsidRPr="000B3645" w:rsidRDefault="006E40B4" w:rsidP="00B51AB5">
      <w:pPr>
        <w:contextualSpacing/>
        <w:rPr>
          <w:rFonts w:ascii="Calibri" w:eastAsia="Calibri" w:hAnsi="Calibri"/>
          <w:b/>
        </w:rPr>
      </w:pPr>
      <w:r w:rsidRPr="000B3645">
        <w:rPr>
          <w:rFonts w:ascii="Calibri" w:eastAsia="Calibri" w:hAnsi="Calibri"/>
          <w:b/>
        </w:rPr>
        <w:t>K</w:t>
      </w:r>
      <w:r w:rsidR="00B51AB5" w:rsidRPr="000B3645">
        <w:rPr>
          <w:rFonts w:ascii="Calibri" w:eastAsia="Calibri" w:hAnsi="Calibri"/>
          <w:b/>
        </w:rPr>
        <w:t xml:space="preserve">. </w:t>
      </w:r>
      <w:r w:rsidR="009C0A55" w:rsidRPr="000B3645">
        <w:rPr>
          <w:rFonts w:ascii="Calibri" w:eastAsia="Calibri" w:hAnsi="Calibri"/>
          <w:b/>
        </w:rPr>
        <w:t>P</w:t>
      </w:r>
      <w:r w:rsidR="000753AF" w:rsidRPr="000B3645">
        <w:rPr>
          <w:rFonts w:ascii="Calibri" w:eastAsia="Calibri" w:hAnsi="Calibri"/>
          <w:b/>
        </w:rPr>
        <w:t>anel</w:t>
      </w:r>
      <w:r w:rsidR="00DB5B6A" w:rsidRPr="000B3645">
        <w:rPr>
          <w:rFonts w:ascii="Calibri" w:eastAsia="Calibri" w:hAnsi="Calibri"/>
          <w:b/>
        </w:rPr>
        <w:t xml:space="preserve"> Hearing Procedures</w:t>
      </w:r>
    </w:p>
    <w:p w:rsidR="001F63AD" w:rsidRPr="000B3645" w:rsidRDefault="001F63AD" w:rsidP="00135DD7">
      <w:pPr>
        <w:rPr>
          <w:rFonts w:ascii="Calibri" w:eastAsia="Calibri" w:hAnsi="Calibri"/>
        </w:rPr>
      </w:pPr>
    </w:p>
    <w:p w:rsidR="00394D14" w:rsidRPr="000B3645" w:rsidRDefault="00771CE8" w:rsidP="00C474FD">
      <w:pPr>
        <w:rPr>
          <w:rFonts w:ascii="Calibri" w:eastAsia="Calibri" w:hAnsi="Calibri"/>
        </w:rPr>
      </w:pPr>
      <w:r w:rsidRPr="000B3645">
        <w:rPr>
          <w:rFonts w:ascii="Calibri" w:eastAsia="Calibri" w:hAnsi="Calibri"/>
        </w:rPr>
        <w:t>The Director of Student Conduct will appoint one panelist as the Chair for the hearing</w:t>
      </w:r>
      <w:r w:rsidR="002B2953" w:rsidRPr="000B3645">
        <w:rPr>
          <w:rFonts w:ascii="Calibri" w:eastAsia="Calibri" w:hAnsi="Calibri"/>
        </w:rPr>
        <w:t xml:space="preserve">. </w:t>
      </w:r>
      <w:r w:rsidR="004D43DB" w:rsidRPr="000B3645">
        <w:rPr>
          <w:rFonts w:ascii="Calibri" w:eastAsia="Calibri" w:hAnsi="Calibri"/>
        </w:rPr>
        <w:t>The parties</w:t>
      </w:r>
      <w:r w:rsidR="00DB5B6A" w:rsidRPr="000B3645">
        <w:rPr>
          <w:rFonts w:ascii="Calibri" w:eastAsia="Calibri" w:hAnsi="Calibri"/>
        </w:rPr>
        <w:t xml:space="preserve"> have the right to be present at the hearing; however, they do not have the right to be present during deliberati</w:t>
      </w:r>
      <w:r w:rsidR="00EC381E" w:rsidRPr="000B3645">
        <w:rPr>
          <w:rFonts w:ascii="Calibri" w:eastAsia="Calibri" w:hAnsi="Calibri"/>
        </w:rPr>
        <w:t>ons. If a student cannot attend the hearing,</w:t>
      </w:r>
      <w:r w:rsidR="00DB5B6A" w:rsidRPr="000B3645">
        <w:rPr>
          <w:rFonts w:ascii="Calibri" w:eastAsia="Calibri" w:hAnsi="Calibri"/>
        </w:rPr>
        <w:t xml:space="preserve"> it is that </w:t>
      </w:r>
      <w:r w:rsidR="00DB5B6A" w:rsidRPr="000B3645">
        <w:rPr>
          <w:rFonts w:ascii="Calibri" w:eastAsia="Calibri" w:hAnsi="Calibri"/>
        </w:rPr>
        <w:lastRenderedPageBreak/>
        <w:t xml:space="preserve">student’s responsibility to notify the </w:t>
      </w:r>
      <w:r w:rsidR="007B23BA" w:rsidRPr="000B3645">
        <w:rPr>
          <w:rFonts w:ascii="Calibri" w:eastAsia="Calibri" w:hAnsi="Calibri"/>
        </w:rPr>
        <w:t>Director of Student Conduct</w:t>
      </w:r>
      <w:r w:rsidR="001F63AD" w:rsidRPr="000B3645">
        <w:rPr>
          <w:rFonts w:ascii="Calibri" w:eastAsia="Calibri" w:hAnsi="Calibri"/>
        </w:rPr>
        <w:t xml:space="preserve"> no less</w:t>
      </w:r>
      <w:r w:rsidR="00DB5B6A" w:rsidRPr="000B3645">
        <w:rPr>
          <w:rFonts w:ascii="Calibri" w:eastAsia="Calibri" w:hAnsi="Calibri"/>
        </w:rPr>
        <w:t xml:space="preserve"> than </w:t>
      </w:r>
      <w:r w:rsidR="00EC381E" w:rsidRPr="000B3645">
        <w:rPr>
          <w:rFonts w:ascii="Calibri" w:eastAsia="Calibri" w:hAnsi="Calibri"/>
        </w:rPr>
        <w:t>three (3</w:t>
      </w:r>
      <w:r w:rsidR="00DB5B6A" w:rsidRPr="000B3645">
        <w:rPr>
          <w:rFonts w:ascii="Calibri" w:eastAsia="Calibri" w:hAnsi="Calibri"/>
        </w:rPr>
        <w:t>) day</w:t>
      </w:r>
      <w:r w:rsidR="00EC381E" w:rsidRPr="000B3645">
        <w:rPr>
          <w:rFonts w:ascii="Calibri" w:eastAsia="Calibri" w:hAnsi="Calibri"/>
        </w:rPr>
        <w:t>s</w:t>
      </w:r>
      <w:r w:rsidR="00DB5B6A" w:rsidRPr="000B3645">
        <w:rPr>
          <w:rFonts w:ascii="Calibri" w:eastAsia="Calibri" w:hAnsi="Calibri"/>
        </w:rPr>
        <w:t xml:space="preserve"> </w:t>
      </w:r>
      <w:r w:rsidR="00EC381E" w:rsidRPr="000B3645">
        <w:rPr>
          <w:rFonts w:ascii="Calibri" w:eastAsia="Calibri" w:hAnsi="Calibri"/>
        </w:rPr>
        <w:t>prior to the</w:t>
      </w:r>
      <w:r w:rsidR="00DB5B6A" w:rsidRPr="000B3645">
        <w:rPr>
          <w:rFonts w:ascii="Calibri" w:eastAsia="Calibri" w:hAnsi="Calibri"/>
        </w:rPr>
        <w:t xml:space="preserve"> scheduled hearing to arrange for another date, time and location. Except in cases of grave or unforeseen circumstances, if the </w:t>
      </w:r>
      <w:r w:rsidR="00590F3C" w:rsidRPr="000B3645">
        <w:rPr>
          <w:rFonts w:ascii="Calibri" w:eastAsia="Calibri" w:hAnsi="Calibri"/>
        </w:rPr>
        <w:t>responding student</w:t>
      </w:r>
      <w:r w:rsidR="00DB5B6A" w:rsidRPr="000B3645">
        <w:rPr>
          <w:rFonts w:ascii="Calibri" w:eastAsia="Calibri" w:hAnsi="Calibri"/>
        </w:rPr>
        <w:t xml:space="preserve"> fails to give t</w:t>
      </w:r>
      <w:r w:rsidR="00B367E0" w:rsidRPr="000B3645">
        <w:rPr>
          <w:rFonts w:ascii="Calibri" w:eastAsia="Calibri" w:hAnsi="Calibri"/>
        </w:rPr>
        <w:t>he requisite minimum three (3)</w:t>
      </w:r>
      <w:r w:rsidR="00AF6B95" w:rsidRPr="000B3645">
        <w:rPr>
          <w:rFonts w:ascii="Calibri" w:eastAsia="Calibri" w:hAnsi="Calibri"/>
        </w:rPr>
        <w:t xml:space="preserve"> </w:t>
      </w:r>
      <w:r w:rsidR="00B367E0" w:rsidRPr="000B3645">
        <w:rPr>
          <w:rFonts w:ascii="Calibri" w:eastAsia="Calibri" w:hAnsi="Calibri"/>
        </w:rPr>
        <w:t>day</w:t>
      </w:r>
      <w:r w:rsidR="00DB5B6A" w:rsidRPr="000B3645">
        <w:rPr>
          <w:rFonts w:ascii="Calibri" w:eastAsia="Calibri" w:hAnsi="Calibri"/>
        </w:rPr>
        <w:t xml:space="preserve"> notice, or if the </w:t>
      </w:r>
      <w:r w:rsidR="00590F3C" w:rsidRPr="000B3645">
        <w:rPr>
          <w:rFonts w:ascii="Calibri" w:eastAsia="Calibri" w:hAnsi="Calibri"/>
        </w:rPr>
        <w:t>responding student</w:t>
      </w:r>
      <w:r w:rsidR="00DB5B6A" w:rsidRPr="000B3645">
        <w:rPr>
          <w:rFonts w:ascii="Calibri" w:eastAsia="Calibri" w:hAnsi="Calibri"/>
        </w:rPr>
        <w:t xml:space="preserve"> fails to appear, the hearing will proceed as scheduled. If the </w:t>
      </w:r>
      <w:r w:rsidR="00663BDA" w:rsidRPr="000B3645">
        <w:rPr>
          <w:rFonts w:ascii="Calibri" w:eastAsia="Calibri" w:hAnsi="Calibri"/>
        </w:rPr>
        <w:t>party bringing the complaint</w:t>
      </w:r>
      <w:r w:rsidR="00DB5B6A" w:rsidRPr="000B3645">
        <w:rPr>
          <w:rFonts w:ascii="Calibri" w:eastAsia="Calibri" w:hAnsi="Calibri"/>
        </w:rPr>
        <w:t xml:space="preserve"> fai</w:t>
      </w:r>
      <w:r w:rsidR="00B367E0" w:rsidRPr="000B3645">
        <w:rPr>
          <w:rFonts w:ascii="Calibri" w:eastAsia="Calibri" w:hAnsi="Calibri"/>
        </w:rPr>
        <w:t>ls to appear, the complaint may</w:t>
      </w:r>
      <w:r w:rsidR="000753AF" w:rsidRPr="000B3645">
        <w:rPr>
          <w:rFonts w:ascii="Calibri" w:eastAsia="Calibri" w:hAnsi="Calibri"/>
        </w:rPr>
        <w:t xml:space="preserve"> be dropped unless the </w:t>
      </w:r>
      <w:r w:rsidR="00F654ED" w:rsidRPr="000B3645">
        <w:rPr>
          <w:rFonts w:ascii="Calibri" w:eastAsia="Calibri" w:hAnsi="Calibri"/>
        </w:rPr>
        <w:t>University/College</w:t>
      </w:r>
      <w:r w:rsidR="00DB5B6A" w:rsidRPr="000B3645">
        <w:rPr>
          <w:rFonts w:ascii="Calibri" w:eastAsia="Calibri" w:hAnsi="Calibri"/>
        </w:rPr>
        <w:t xml:space="preserve"> chooses to pursue the allegation on its own behalf, as determined by the </w:t>
      </w:r>
      <w:r w:rsidR="007B23BA" w:rsidRPr="000B3645">
        <w:rPr>
          <w:rFonts w:ascii="Calibri" w:eastAsia="Calibri" w:hAnsi="Calibri"/>
        </w:rPr>
        <w:t>Director of Student Conduct</w:t>
      </w:r>
      <w:r w:rsidR="00DB5B6A" w:rsidRPr="000B3645">
        <w:rPr>
          <w:rFonts w:ascii="Calibri" w:eastAsia="Calibri" w:hAnsi="Calibri"/>
        </w:rPr>
        <w:t>.</w:t>
      </w:r>
    </w:p>
    <w:p w:rsidR="00394D14" w:rsidRPr="000B3645" w:rsidRDefault="00394D14" w:rsidP="00135DD7">
      <w:pPr>
        <w:ind w:left="1080"/>
        <w:contextualSpacing/>
        <w:rPr>
          <w:rFonts w:ascii="Calibri" w:eastAsia="Calibri" w:hAnsi="Calibri"/>
        </w:rPr>
      </w:pPr>
    </w:p>
    <w:p w:rsidR="00DB5B6A" w:rsidRPr="000B3645" w:rsidRDefault="00DB5B6A" w:rsidP="00135DD7">
      <w:pPr>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(or designee)</w:t>
      </w:r>
      <w:r w:rsidR="007B5D43" w:rsidRPr="000B3645">
        <w:rPr>
          <w:rFonts w:ascii="Calibri" w:eastAsia="Calibri" w:hAnsi="Calibri"/>
        </w:rPr>
        <w:t xml:space="preserve">, </w:t>
      </w:r>
      <w:r w:rsidR="00B27984" w:rsidRPr="000B3645">
        <w:rPr>
          <w:rFonts w:ascii="Calibri" w:eastAsia="Calibri" w:hAnsi="Calibri"/>
        </w:rPr>
        <w:t>the C</w:t>
      </w:r>
      <w:r w:rsidR="007B5D43" w:rsidRPr="000B3645">
        <w:rPr>
          <w:rFonts w:ascii="Calibri" w:eastAsia="Calibri" w:hAnsi="Calibri"/>
        </w:rPr>
        <w:t>hair</w:t>
      </w:r>
      <w:r w:rsidRPr="000B3645">
        <w:rPr>
          <w:rFonts w:ascii="Calibri" w:eastAsia="Calibri" w:hAnsi="Calibri"/>
        </w:rPr>
        <w:t xml:space="preserve"> and the </w:t>
      </w:r>
      <w:r w:rsidR="00B27984" w:rsidRPr="000B3645">
        <w:rPr>
          <w:rFonts w:ascii="Calibri" w:eastAsia="Calibri" w:hAnsi="Calibri"/>
        </w:rPr>
        <w:t>P</w:t>
      </w:r>
      <w:r w:rsidR="000753AF" w:rsidRPr="000B3645">
        <w:rPr>
          <w:rFonts w:ascii="Calibri" w:eastAsia="Calibri" w:hAnsi="Calibri"/>
        </w:rPr>
        <w:t>anel</w:t>
      </w:r>
      <w:r w:rsidRPr="000B3645">
        <w:rPr>
          <w:rFonts w:ascii="Calibri" w:eastAsia="Calibri" w:hAnsi="Calibri"/>
        </w:rPr>
        <w:t xml:space="preserve"> will conduct </w:t>
      </w:r>
      <w:r w:rsidR="000753AF" w:rsidRPr="000B3645">
        <w:rPr>
          <w:rFonts w:ascii="Calibri" w:eastAsia="Calibri" w:hAnsi="Calibri"/>
        </w:rPr>
        <w:t>panel</w:t>
      </w:r>
      <w:r w:rsidRPr="000B3645">
        <w:rPr>
          <w:rFonts w:ascii="Calibri" w:eastAsia="Calibri" w:hAnsi="Calibri"/>
        </w:rPr>
        <w:t xml:space="preserve"> hearings according to the following guidelines:</w:t>
      </w:r>
    </w:p>
    <w:p w:rsidR="00B51AB5" w:rsidRPr="000B3645" w:rsidRDefault="00B51AB5" w:rsidP="00135DD7">
      <w:pPr>
        <w:rPr>
          <w:rFonts w:ascii="Calibri" w:eastAsia="Calibri" w:hAnsi="Calibri"/>
        </w:rPr>
      </w:pPr>
    </w:p>
    <w:p w:rsidR="00DB5B6A" w:rsidRPr="000B3645" w:rsidRDefault="00DB5B6A" w:rsidP="00CD74B7">
      <w:pPr>
        <w:numPr>
          <w:ilvl w:val="0"/>
          <w:numId w:val="111"/>
        </w:numPr>
        <w:contextualSpacing/>
        <w:rPr>
          <w:rFonts w:ascii="Calibri" w:eastAsia="Calibri" w:hAnsi="Calibri"/>
        </w:rPr>
      </w:pPr>
      <w:r w:rsidRPr="000B3645">
        <w:rPr>
          <w:rFonts w:ascii="Calibri" w:eastAsia="Calibri" w:hAnsi="Calibri"/>
        </w:rPr>
        <w:t>Hearings will be closed to the public.</w:t>
      </w:r>
    </w:p>
    <w:p w:rsidR="00DB5B6A" w:rsidRPr="000B3645" w:rsidRDefault="00DB5B6A" w:rsidP="00CD74B7">
      <w:pPr>
        <w:ind w:left="1440"/>
        <w:contextualSpacing/>
        <w:rPr>
          <w:rFonts w:ascii="Calibri" w:eastAsia="Calibri" w:hAnsi="Calibri"/>
        </w:rPr>
      </w:pPr>
    </w:p>
    <w:p w:rsidR="00DB5B6A" w:rsidRPr="000B3645" w:rsidRDefault="00DB5B6A" w:rsidP="00CD74B7">
      <w:pPr>
        <w:numPr>
          <w:ilvl w:val="0"/>
          <w:numId w:val="111"/>
        </w:numPr>
        <w:contextualSpacing/>
        <w:rPr>
          <w:rFonts w:ascii="Calibri" w:eastAsia="Calibri" w:hAnsi="Calibri"/>
        </w:rPr>
      </w:pPr>
      <w:r w:rsidRPr="000B3645">
        <w:rPr>
          <w:rFonts w:ascii="Calibri" w:eastAsia="Calibri" w:hAnsi="Calibri"/>
        </w:rPr>
        <w:t xml:space="preserve">Admission to the hearing of persons other than the parties involved will be at the discretion of the </w:t>
      </w:r>
      <w:r w:rsidR="000753AF" w:rsidRPr="000B3645">
        <w:rPr>
          <w:rFonts w:ascii="Calibri" w:eastAsia="Calibri" w:hAnsi="Calibri"/>
        </w:rPr>
        <w:t>panel</w:t>
      </w:r>
      <w:r w:rsidR="001F63AD" w:rsidRPr="000B3645">
        <w:rPr>
          <w:rFonts w:ascii="Calibri" w:eastAsia="Calibri" w:hAnsi="Calibri"/>
        </w:rPr>
        <w:t xml:space="preserve"> chair</w:t>
      </w:r>
      <w:r w:rsidRPr="000B3645">
        <w:rPr>
          <w:rFonts w:ascii="Calibri" w:eastAsia="Calibri" w:hAnsi="Calibri"/>
        </w:rPr>
        <w:t xml:space="preserve"> and the </w:t>
      </w:r>
      <w:r w:rsidR="007B23BA" w:rsidRPr="000B3645">
        <w:rPr>
          <w:rFonts w:ascii="Calibri" w:eastAsia="Calibri" w:hAnsi="Calibri"/>
        </w:rPr>
        <w:t>Director of Student Conduct</w:t>
      </w:r>
      <w:r w:rsidRPr="000B3645">
        <w:rPr>
          <w:rFonts w:ascii="Calibri" w:eastAsia="Calibri" w:hAnsi="Calibri"/>
        </w:rPr>
        <w:t>.</w:t>
      </w:r>
    </w:p>
    <w:p w:rsidR="00DB5B6A" w:rsidRPr="000B3645" w:rsidRDefault="00DB5B6A" w:rsidP="00CD74B7">
      <w:pPr>
        <w:ind w:left="1440"/>
        <w:contextualSpacing/>
        <w:rPr>
          <w:rFonts w:ascii="Calibri" w:eastAsia="Calibri" w:hAnsi="Calibri"/>
        </w:rPr>
      </w:pPr>
    </w:p>
    <w:p w:rsidR="00DB5B6A" w:rsidRPr="000B3645" w:rsidRDefault="00DB5B6A" w:rsidP="00CD74B7">
      <w:pPr>
        <w:numPr>
          <w:ilvl w:val="0"/>
          <w:numId w:val="111"/>
        </w:numPr>
        <w:contextualSpacing/>
        <w:rPr>
          <w:rFonts w:ascii="Calibri" w:eastAsia="Calibri" w:hAnsi="Calibri"/>
        </w:rPr>
      </w:pPr>
      <w:r w:rsidRPr="000B3645">
        <w:rPr>
          <w:rFonts w:ascii="Calibri" w:eastAsia="Calibri" w:hAnsi="Calibri"/>
        </w:rPr>
        <w:t xml:space="preserve">In hearings involving more than one </w:t>
      </w:r>
      <w:r w:rsidR="00590F3C" w:rsidRPr="000B3645">
        <w:rPr>
          <w:rFonts w:ascii="Calibri" w:eastAsia="Calibri" w:hAnsi="Calibri"/>
        </w:rPr>
        <w:t>responding student</w:t>
      </w:r>
      <w:r w:rsidRPr="000B3645">
        <w:rPr>
          <w:rFonts w:ascii="Calibri" w:eastAsia="Calibri" w:hAnsi="Calibri"/>
        </w:rPr>
        <w:t xml:space="preserve">, the standard procedure will be to hear the complaints jointly; however, the </w:t>
      </w:r>
      <w:r w:rsidR="007B23BA" w:rsidRPr="000B3645">
        <w:rPr>
          <w:rFonts w:ascii="Calibri" w:eastAsia="Calibri" w:hAnsi="Calibri"/>
        </w:rPr>
        <w:t>Director of Student Conduct</w:t>
      </w:r>
      <w:r w:rsidRPr="000B3645">
        <w:rPr>
          <w:rFonts w:ascii="Calibri" w:eastAsia="Calibri" w:hAnsi="Calibri"/>
        </w:rPr>
        <w:t xml:space="preserve"> may permit the hearing pertinent to each </w:t>
      </w:r>
      <w:r w:rsidR="00590F3C" w:rsidRPr="000B3645">
        <w:rPr>
          <w:rFonts w:ascii="Calibri" w:eastAsia="Calibri" w:hAnsi="Calibri"/>
        </w:rPr>
        <w:t>responding student</w:t>
      </w:r>
      <w:r w:rsidRPr="000B3645">
        <w:rPr>
          <w:rFonts w:ascii="Calibri" w:eastAsia="Calibri" w:hAnsi="Calibri"/>
        </w:rPr>
        <w:t xml:space="preserve"> </w:t>
      </w:r>
      <w:r w:rsidR="00B367E0" w:rsidRPr="000B3645">
        <w:rPr>
          <w:rFonts w:ascii="Calibri" w:eastAsia="Calibri" w:hAnsi="Calibri"/>
        </w:rPr>
        <w:t xml:space="preserve">to </w:t>
      </w:r>
      <w:r w:rsidRPr="000B3645">
        <w:rPr>
          <w:rFonts w:ascii="Calibri" w:eastAsia="Calibri" w:hAnsi="Calibri"/>
        </w:rPr>
        <w:t xml:space="preserve">be conducted separately. In joint hearings, separate determinations of responsibility will be made for each </w:t>
      </w:r>
      <w:r w:rsidR="00590F3C" w:rsidRPr="000B3645">
        <w:rPr>
          <w:rFonts w:ascii="Calibri" w:eastAsia="Calibri" w:hAnsi="Calibri"/>
        </w:rPr>
        <w:t>responding student</w:t>
      </w:r>
      <w:r w:rsidRPr="000B3645">
        <w:rPr>
          <w:rFonts w:ascii="Calibri" w:eastAsia="Calibri" w:hAnsi="Calibri"/>
        </w:rPr>
        <w:t>.</w:t>
      </w:r>
    </w:p>
    <w:p w:rsidR="00DB5B6A" w:rsidRPr="000B3645" w:rsidRDefault="00DB5B6A" w:rsidP="00CD74B7">
      <w:pPr>
        <w:ind w:left="1440"/>
        <w:contextualSpacing/>
        <w:rPr>
          <w:rFonts w:ascii="Calibri" w:eastAsia="Calibri" w:hAnsi="Calibri"/>
        </w:rPr>
      </w:pPr>
    </w:p>
    <w:p w:rsidR="00DB5B6A" w:rsidRPr="000B3645" w:rsidRDefault="00B367E0" w:rsidP="00CD74B7">
      <w:pPr>
        <w:numPr>
          <w:ilvl w:val="0"/>
          <w:numId w:val="111"/>
        </w:numPr>
        <w:contextualSpacing/>
        <w:rPr>
          <w:rFonts w:ascii="Calibri" w:eastAsia="Calibri" w:hAnsi="Calibri"/>
        </w:rPr>
      </w:pPr>
      <w:r w:rsidRPr="000B3645">
        <w:rPr>
          <w:rFonts w:ascii="Calibri" w:eastAsia="Calibri" w:hAnsi="Calibri"/>
        </w:rPr>
        <w:t>T</w:t>
      </w:r>
      <w:r w:rsidR="00DB5B6A" w:rsidRPr="000B3645">
        <w:rPr>
          <w:rFonts w:ascii="Calibri" w:eastAsia="Calibri" w:hAnsi="Calibri"/>
        </w:rPr>
        <w:t xml:space="preserve">he </w:t>
      </w:r>
      <w:r w:rsidR="00AC572C" w:rsidRPr="000B3645">
        <w:rPr>
          <w:rFonts w:ascii="Calibri" w:eastAsia="Calibri" w:hAnsi="Calibri"/>
        </w:rPr>
        <w:t>parties</w:t>
      </w:r>
      <w:r w:rsidR="00027777" w:rsidRPr="000B3645">
        <w:rPr>
          <w:rFonts w:ascii="Calibri" w:eastAsia="Calibri" w:hAnsi="Calibri"/>
        </w:rPr>
        <w:t xml:space="preserve"> have the right to an</w:t>
      </w:r>
      <w:r w:rsidR="00DB5B6A" w:rsidRPr="000B3645">
        <w:rPr>
          <w:rFonts w:ascii="Calibri" w:eastAsia="Calibri" w:hAnsi="Calibri"/>
        </w:rPr>
        <w:t xml:space="preserve"> </w:t>
      </w:r>
      <w:r w:rsidR="00142B80" w:rsidRPr="000B3645">
        <w:rPr>
          <w:rFonts w:ascii="Calibri" w:eastAsia="Calibri" w:hAnsi="Calibri"/>
        </w:rPr>
        <w:t>advisor</w:t>
      </w:r>
      <w:r w:rsidR="0042491F" w:rsidRPr="000B3645">
        <w:rPr>
          <w:rFonts w:ascii="Calibri" w:eastAsia="Calibri" w:hAnsi="Calibri"/>
        </w:rPr>
        <w:t>/advocate</w:t>
      </w:r>
      <w:r w:rsidR="00142B80" w:rsidRPr="000B3645">
        <w:rPr>
          <w:rFonts w:ascii="Calibri" w:eastAsia="Calibri" w:hAnsi="Calibri"/>
        </w:rPr>
        <w:t xml:space="preserve"> </w:t>
      </w:r>
      <w:r w:rsidR="00DB5B6A" w:rsidRPr="000B3645">
        <w:rPr>
          <w:rFonts w:ascii="Calibri" w:eastAsia="Calibri" w:hAnsi="Calibri"/>
        </w:rPr>
        <w:t xml:space="preserve">of </w:t>
      </w:r>
      <w:r w:rsidR="00AC572C" w:rsidRPr="000B3645">
        <w:rPr>
          <w:rFonts w:ascii="Calibri" w:eastAsia="Calibri" w:hAnsi="Calibri"/>
        </w:rPr>
        <w:t>their</w:t>
      </w:r>
      <w:r w:rsidR="00DB5B6A" w:rsidRPr="000B3645">
        <w:rPr>
          <w:rFonts w:ascii="Calibri" w:eastAsia="Calibri" w:hAnsi="Calibri"/>
        </w:rPr>
        <w:t xml:space="preserve"> own choosing</w:t>
      </w:r>
      <w:r w:rsidR="00653A4C" w:rsidRPr="000B3645">
        <w:rPr>
          <w:rFonts w:ascii="Calibri" w:eastAsia="Calibri" w:hAnsi="Calibri"/>
        </w:rPr>
        <w:t>, including attorneys</w:t>
      </w:r>
      <w:r w:rsidR="00DB5B6A" w:rsidRPr="000B3645">
        <w:rPr>
          <w:rFonts w:ascii="Calibri" w:eastAsia="Calibri" w:hAnsi="Calibri"/>
        </w:rPr>
        <w:t>.</w:t>
      </w:r>
      <w:r w:rsidR="00653A4C" w:rsidRPr="000B3645">
        <w:rPr>
          <w:rFonts w:ascii="Calibri" w:eastAsia="Calibri" w:hAnsi="Calibri"/>
        </w:rPr>
        <w:t xml:space="preserve"> Typically advisors are members of the campus community, but the parties may select whomever they wish to serve as their advisor</w:t>
      </w:r>
      <w:r w:rsidR="00771CE8" w:rsidRPr="000B3645">
        <w:rPr>
          <w:rFonts w:ascii="Calibri" w:eastAsia="Calibri" w:hAnsi="Calibri"/>
        </w:rPr>
        <w:t>.</w:t>
      </w:r>
      <w:r w:rsidR="00B27984" w:rsidRPr="000B3645">
        <w:rPr>
          <w:rStyle w:val="FootnoteReference"/>
          <w:rFonts w:ascii="Calibri" w:eastAsia="Calibri" w:hAnsi="Calibri"/>
        </w:rPr>
        <w:footnoteReference w:id="13"/>
      </w:r>
      <w:r w:rsidR="00771CE8" w:rsidRPr="000B3645">
        <w:rPr>
          <w:rFonts w:ascii="Calibri" w:eastAsia="Calibri" w:hAnsi="Calibri"/>
        </w:rPr>
        <w:t xml:space="preserve"> </w:t>
      </w:r>
      <w:r w:rsidR="00DB5B6A" w:rsidRPr="000B3645">
        <w:rPr>
          <w:rFonts w:ascii="Calibri" w:eastAsia="Calibri" w:hAnsi="Calibri"/>
        </w:rPr>
        <w:t xml:space="preserve">The advisor may not make a presentation or represent the </w:t>
      </w:r>
      <w:r w:rsidR="00663BDA" w:rsidRPr="000B3645">
        <w:rPr>
          <w:rFonts w:ascii="Calibri" w:eastAsia="Calibri" w:hAnsi="Calibri"/>
        </w:rPr>
        <w:t>party bringing the complaint</w:t>
      </w:r>
      <w:r w:rsidR="00DB5B6A" w:rsidRPr="000B3645">
        <w:rPr>
          <w:rFonts w:ascii="Calibri" w:eastAsia="Calibri" w:hAnsi="Calibri"/>
        </w:rPr>
        <w:t xml:space="preserve"> or </w:t>
      </w:r>
      <w:r w:rsidR="00590F3C" w:rsidRPr="000B3645">
        <w:rPr>
          <w:rFonts w:ascii="Calibri" w:eastAsia="Calibri" w:hAnsi="Calibri"/>
        </w:rPr>
        <w:t>responding student</w:t>
      </w:r>
      <w:r w:rsidR="00DB5B6A" w:rsidRPr="000B3645">
        <w:rPr>
          <w:rFonts w:ascii="Calibri" w:eastAsia="Calibri" w:hAnsi="Calibri"/>
        </w:rPr>
        <w:t xml:space="preserve"> during the hearing</w:t>
      </w:r>
      <w:r w:rsidR="002B2953" w:rsidRPr="000B3645">
        <w:rPr>
          <w:rFonts w:ascii="Calibri" w:eastAsia="Calibri" w:hAnsi="Calibri"/>
        </w:rPr>
        <w:t xml:space="preserve">. </w:t>
      </w:r>
      <w:r w:rsidR="007B5D43" w:rsidRPr="000B3645">
        <w:rPr>
          <w:rFonts w:ascii="Calibri" w:eastAsia="Calibri" w:hAnsi="Calibri"/>
        </w:rPr>
        <w:t>They may confer quietly with their advisee, exchange notes, clarify procedural questions with the chair and suggest questions to their advisee</w:t>
      </w:r>
      <w:r w:rsidR="002B2953" w:rsidRPr="000B3645">
        <w:rPr>
          <w:rFonts w:ascii="Calibri" w:eastAsia="Calibri" w:hAnsi="Calibri"/>
        </w:rPr>
        <w:t>.</w:t>
      </w:r>
      <w:r w:rsidR="00653A4C" w:rsidRPr="000B3645">
        <w:rPr>
          <w:rStyle w:val="FootnoteReference"/>
          <w:rFonts w:ascii="Calibri" w:eastAsia="Calibri" w:hAnsi="Calibri"/>
        </w:rPr>
        <w:footnoteReference w:id="14"/>
      </w:r>
    </w:p>
    <w:p w:rsidR="00DB5B6A" w:rsidRPr="000B3645" w:rsidRDefault="00DB5B6A" w:rsidP="00CD74B7">
      <w:pPr>
        <w:ind w:left="1440"/>
        <w:contextualSpacing/>
        <w:rPr>
          <w:rFonts w:ascii="Calibri" w:eastAsia="Calibri" w:hAnsi="Calibri"/>
        </w:rPr>
      </w:pPr>
    </w:p>
    <w:p w:rsidR="00DB5B6A" w:rsidRPr="000B3645" w:rsidRDefault="00DB5B6A" w:rsidP="00CD74B7">
      <w:pPr>
        <w:numPr>
          <w:ilvl w:val="0"/>
          <w:numId w:val="111"/>
        </w:numPr>
        <w:contextualSpacing/>
        <w:rPr>
          <w:rFonts w:ascii="Calibri" w:eastAsia="Calibri" w:hAnsi="Calibri"/>
          <w:b/>
        </w:rPr>
      </w:pPr>
      <w:r w:rsidRPr="000B3645">
        <w:rPr>
          <w:rFonts w:ascii="Calibri" w:eastAsia="Calibri" w:hAnsi="Calibri"/>
        </w:rPr>
        <w:t xml:space="preserve">The </w:t>
      </w:r>
      <w:r w:rsidR="00663BDA" w:rsidRPr="000B3645">
        <w:rPr>
          <w:rFonts w:ascii="Calibri" w:eastAsia="Calibri" w:hAnsi="Calibri"/>
        </w:rPr>
        <w:t>party bringing the complaint</w:t>
      </w:r>
      <w:r w:rsidRPr="000B3645">
        <w:rPr>
          <w:rFonts w:ascii="Calibri" w:eastAsia="Calibri" w:hAnsi="Calibri"/>
        </w:rPr>
        <w:t xml:space="preserve">, the </w:t>
      </w:r>
      <w:r w:rsidR="00590F3C" w:rsidRPr="000B3645">
        <w:rPr>
          <w:rFonts w:ascii="Calibri" w:eastAsia="Calibri" w:hAnsi="Calibri"/>
        </w:rPr>
        <w:t>responding student</w:t>
      </w:r>
      <w:r w:rsidRPr="000B3645">
        <w:rPr>
          <w:rFonts w:ascii="Calibri" w:eastAsia="Calibri" w:hAnsi="Calibri"/>
        </w:rPr>
        <w:t xml:space="preserve">, the </w:t>
      </w:r>
      <w:r w:rsidR="000753AF" w:rsidRPr="000B3645">
        <w:rPr>
          <w:rFonts w:ascii="Calibri" w:eastAsia="Calibri" w:hAnsi="Calibri"/>
        </w:rPr>
        <w:t>panel</w:t>
      </w:r>
      <w:r w:rsidR="0042491F" w:rsidRPr="000B3645">
        <w:rPr>
          <w:rFonts w:ascii="Calibri" w:eastAsia="Calibri" w:hAnsi="Calibri"/>
        </w:rPr>
        <w:t>,</w:t>
      </w:r>
      <w:r w:rsidRPr="000B3645">
        <w:rPr>
          <w:rFonts w:ascii="Calibri" w:eastAsia="Calibri" w:hAnsi="Calibri"/>
        </w:rPr>
        <w:t xml:space="preserve"> and the </w:t>
      </w:r>
      <w:r w:rsidR="007B23BA" w:rsidRPr="000B3645">
        <w:rPr>
          <w:rFonts w:ascii="Calibri" w:eastAsia="Calibri" w:hAnsi="Calibri"/>
        </w:rPr>
        <w:t>Director of Student Conduct</w:t>
      </w:r>
      <w:r w:rsidRPr="000B3645">
        <w:rPr>
          <w:rFonts w:ascii="Calibri" w:eastAsia="Calibri" w:hAnsi="Calibri"/>
        </w:rPr>
        <w:t xml:space="preserve"> (or designee) will have the privilege of </w:t>
      </w:r>
      <w:r w:rsidR="00A31CF6" w:rsidRPr="000B3645">
        <w:rPr>
          <w:rFonts w:ascii="Calibri" w:eastAsia="Calibri" w:hAnsi="Calibri"/>
        </w:rPr>
        <w:t>questioning all present</w:t>
      </w:r>
      <w:r w:rsidRPr="000B3645">
        <w:rPr>
          <w:rFonts w:ascii="Calibri" w:eastAsia="Calibri" w:hAnsi="Calibri"/>
        </w:rPr>
        <w:t xml:space="preserve"> witnesses and questioning all </w:t>
      </w:r>
      <w:r w:rsidR="00A31CF6" w:rsidRPr="000B3645">
        <w:rPr>
          <w:rFonts w:ascii="Calibri" w:eastAsia="Calibri" w:hAnsi="Calibri"/>
        </w:rPr>
        <w:t xml:space="preserve">present </w:t>
      </w:r>
      <w:r w:rsidRPr="000B3645">
        <w:rPr>
          <w:rFonts w:ascii="Calibri" w:eastAsia="Calibri" w:hAnsi="Calibri"/>
        </w:rPr>
        <w:t xml:space="preserve">parties </w:t>
      </w:r>
      <w:r w:rsidR="00810C99" w:rsidRPr="000B3645">
        <w:rPr>
          <w:rFonts w:ascii="Calibri" w:eastAsia="Calibri" w:hAnsi="Calibri"/>
        </w:rPr>
        <w:t xml:space="preserve">(directly or through the Chair, </w:t>
      </w:r>
      <w:r w:rsidR="009100F8" w:rsidRPr="000B3645">
        <w:rPr>
          <w:rFonts w:ascii="Calibri" w:eastAsia="Calibri" w:hAnsi="Calibri"/>
        </w:rPr>
        <w:t>at the discretion of the Chair)</w:t>
      </w:r>
      <w:r w:rsidRPr="000B3645">
        <w:rPr>
          <w:rFonts w:ascii="Calibri" w:eastAsia="Calibri" w:hAnsi="Calibri"/>
        </w:rPr>
        <w:t xml:space="preserve">. Unduly repetitive witnesses can be limited at the discretion of the </w:t>
      </w:r>
      <w:r w:rsidR="00BB19E2" w:rsidRPr="000B3645">
        <w:rPr>
          <w:rFonts w:ascii="Calibri" w:eastAsia="Calibri" w:hAnsi="Calibri"/>
          <w:b/>
        </w:rPr>
        <w:t>[</w:t>
      </w:r>
      <w:r w:rsidR="000753AF" w:rsidRPr="000B3645">
        <w:rPr>
          <w:rFonts w:ascii="Calibri" w:eastAsia="Calibri" w:hAnsi="Calibri"/>
          <w:b/>
        </w:rPr>
        <w:t>panel</w:t>
      </w:r>
      <w:r w:rsidR="00AC572C" w:rsidRPr="000B3645">
        <w:rPr>
          <w:rFonts w:ascii="Calibri" w:eastAsia="Calibri" w:hAnsi="Calibri"/>
          <w:b/>
        </w:rPr>
        <w:t xml:space="preserve"> Chair</w:t>
      </w:r>
      <w:r w:rsidRPr="000B3645">
        <w:rPr>
          <w:rFonts w:ascii="Calibri" w:eastAsia="Calibri" w:hAnsi="Calibri"/>
          <w:b/>
        </w:rPr>
        <w:t xml:space="preserve"> </w:t>
      </w:r>
      <w:r w:rsidR="00BB19E2" w:rsidRPr="000B3645">
        <w:rPr>
          <w:rFonts w:ascii="Calibri" w:eastAsia="Calibri" w:hAnsi="Calibri"/>
          <w:b/>
        </w:rPr>
        <w:t>and/</w:t>
      </w:r>
      <w:r w:rsidRPr="000B3645">
        <w:rPr>
          <w:rFonts w:ascii="Calibri" w:eastAsia="Calibri" w:hAnsi="Calibri"/>
          <w:b/>
        </w:rPr>
        <w:t xml:space="preserve">or the </w:t>
      </w:r>
      <w:r w:rsidR="007B23BA" w:rsidRPr="000B3645">
        <w:rPr>
          <w:rFonts w:ascii="Calibri" w:eastAsia="Calibri" w:hAnsi="Calibri"/>
          <w:b/>
        </w:rPr>
        <w:t>Director of Student Conduct</w:t>
      </w:r>
      <w:r w:rsidR="00BB19E2" w:rsidRPr="000B3645">
        <w:rPr>
          <w:rFonts w:ascii="Calibri" w:eastAsia="Calibri" w:hAnsi="Calibri"/>
          <w:b/>
        </w:rPr>
        <w:t xml:space="preserve">, </w:t>
      </w:r>
      <w:r w:rsidRPr="000B3645">
        <w:rPr>
          <w:rFonts w:ascii="Calibri" w:eastAsia="Calibri" w:hAnsi="Calibri"/>
          <w:b/>
        </w:rPr>
        <w:t>or designee</w:t>
      </w:r>
      <w:r w:rsidR="00BB19E2" w:rsidRPr="000B3645">
        <w:rPr>
          <w:rFonts w:ascii="Calibri" w:eastAsia="Calibri" w:hAnsi="Calibri"/>
          <w:b/>
        </w:rPr>
        <w:t>]</w:t>
      </w:r>
      <w:r w:rsidRPr="000B3645">
        <w:rPr>
          <w:rFonts w:ascii="Calibri" w:eastAsia="Calibri" w:hAnsi="Calibri"/>
          <w:b/>
        </w:rPr>
        <w:t>.</w:t>
      </w:r>
    </w:p>
    <w:p w:rsidR="00DB5B6A" w:rsidRPr="000B3645" w:rsidRDefault="00DB5B6A" w:rsidP="00CD74B7">
      <w:pPr>
        <w:ind w:left="720"/>
        <w:contextualSpacing/>
        <w:rPr>
          <w:rFonts w:ascii="Calibri" w:eastAsia="Calibri" w:hAnsi="Calibri"/>
        </w:rPr>
      </w:pPr>
    </w:p>
    <w:p w:rsidR="00DB5B6A" w:rsidRPr="000B3645" w:rsidRDefault="00DB5B6A" w:rsidP="00CD74B7">
      <w:pPr>
        <w:numPr>
          <w:ilvl w:val="0"/>
          <w:numId w:val="111"/>
        </w:numPr>
        <w:contextualSpacing/>
        <w:rPr>
          <w:rFonts w:ascii="Calibri" w:eastAsia="Calibri" w:hAnsi="Calibri"/>
        </w:rPr>
      </w:pPr>
      <w:r w:rsidRPr="000B3645">
        <w:rPr>
          <w:rFonts w:ascii="Calibri" w:eastAsia="Calibri" w:hAnsi="Calibri"/>
        </w:rPr>
        <w:t>Pertinent records, exhibits</w:t>
      </w:r>
      <w:r w:rsidR="0042491F" w:rsidRPr="000B3645">
        <w:rPr>
          <w:rFonts w:ascii="Calibri" w:eastAsia="Calibri" w:hAnsi="Calibri"/>
        </w:rPr>
        <w:t>,</w:t>
      </w:r>
      <w:r w:rsidRPr="000B3645">
        <w:rPr>
          <w:rFonts w:ascii="Calibri" w:eastAsia="Calibri" w:hAnsi="Calibri"/>
        </w:rPr>
        <w:t xml:space="preserve"> and written statements may be accepted as information for consideration by the </w:t>
      </w:r>
      <w:r w:rsidR="000753AF" w:rsidRPr="000B3645">
        <w:rPr>
          <w:rFonts w:ascii="Calibri" w:eastAsia="Calibri" w:hAnsi="Calibri"/>
        </w:rPr>
        <w:t>panel</w:t>
      </w:r>
      <w:r w:rsidRPr="000B3645">
        <w:rPr>
          <w:rFonts w:ascii="Calibri" w:eastAsia="Calibri" w:hAnsi="Calibri"/>
        </w:rPr>
        <w:t xml:space="preserve"> and the </w:t>
      </w:r>
      <w:r w:rsidR="007B23BA" w:rsidRPr="000B3645">
        <w:rPr>
          <w:rFonts w:ascii="Calibri" w:eastAsia="Calibri" w:hAnsi="Calibri"/>
        </w:rPr>
        <w:t>Director of Student Conduct</w:t>
      </w:r>
      <w:r w:rsidRPr="000B3645">
        <w:rPr>
          <w:rFonts w:ascii="Calibri" w:eastAsia="Calibri" w:hAnsi="Calibri"/>
        </w:rPr>
        <w:t xml:space="preserve">. </w:t>
      </w:r>
      <w:r w:rsidRPr="000B3645">
        <w:rPr>
          <w:rFonts w:ascii="Calibri" w:eastAsia="Calibri" w:hAnsi="Calibri"/>
        </w:rPr>
        <w:lastRenderedPageBreak/>
        <w:t xml:space="preserve">Formal rules of evidence are not observed. The </w:t>
      </w:r>
      <w:r w:rsidR="0042491F" w:rsidRPr="000B3645">
        <w:rPr>
          <w:rFonts w:ascii="Calibri" w:eastAsia="Calibri" w:hAnsi="Calibri"/>
          <w:b/>
        </w:rPr>
        <w:t xml:space="preserve">[panel Chair and/or the Director of Student Conduct, or designee] </w:t>
      </w:r>
      <w:r w:rsidRPr="000B3645">
        <w:rPr>
          <w:rFonts w:ascii="Calibri" w:eastAsia="Calibri" w:hAnsi="Calibri"/>
        </w:rPr>
        <w:t xml:space="preserve">may limit the number of character witnesses presented or may accept written affidavits of character instead. </w:t>
      </w:r>
    </w:p>
    <w:p w:rsidR="00DB5B6A" w:rsidRPr="000B3645" w:rsidRDefault="00DB5B6A" w:rsidP="00CD74B7">
      <w:pPr>
        <w:ind w:left="720"/>
        <w:contextualSpacing/>
        <w:rPr>
          <w:rFonts w:ascii="Calibri" w:eastAsia="Calibri" w:hAnsi="Calibri"/>
        </w:rPr>
      </w:pPr>
    </w:p>
    <w:p w:rsidR="00DB5B6A" w:rsidRPr="000B3645" w:rsidRDefault="00DB5B6A" w:rsidP="00CD74B7">
      <w:pPr>
        <w:numPr>
          <w:ilvl w:val="0"/>
          <w:numId w:val="111"/>
        </w:numPr>
        <w:contextualSpacing/>
        <w:rPr>
          <w:rFonts w:ascii="Calibri" w:eastAsia="Calibri" w:hAnsi="Calibri"/>
        </w:rPr>
      </w:pPr>
      <w:r w:rsidRPr="000B3645">
        <w:rPr>
          <w:rFonts w:ascii="Calibri" w:eastAsia="Calibri" w:hAnsi="Calibri"/>
        </w:rPr>
        <w:t xml:space="preserve">All procedural questions are subject to the final decision of the </w:t>
      </w:r>
      <w:r w:rsidR="007B23BA" w:rsidRPr="000B3645">
        <w:rPr>
          <w:rFonts w:ascii="Calibri" w:eastAsia="Calibri" w:hAnsi="Calibri"/>
        </w:rPr>
        <w:t>Director of Student Conduct</w:t>
      </w:r>
      <w:r w:rsidR="00EE0016" w:rsidRPr="000B3645">
        <w:rPr>
          <w:rFonts w:ascii="Calibri" w:eastAsia="Calibri" w:hAnsi="Calibri"/>
        </w:rPr>
        <w:t xml:space="preserve"> </w:t>
      </w:r>
      <w:r w:rsidR="00EE0016" w:rsidRPr="000B3645">
        <w:rPr>
          <w:rFonts w:ascii="Calibri" w:eastAsia="Calibri" w:hAnsi="Calibri"/>
          <w:b/>
        </w:rPr>
        <w:t>[or panel Chair]</w:t>
      </w:r>
      <w:r w:rsidR="00EE0016" w:rsidRPr="000B3645">
        <w:rPr>
          <w:rFonts w:ascii="Calibri" w:eastAsia="Calibri" w:hAnsi="Calibri"/>
        </w:rPr>
        <w:t>.</w:t>
      </w:r>
    </w:p>
    <w:p w:rsidR="00DB5B6A" w:rsidRPr="000B3645" w:rsidRDefault="00DB5B6A" w:rsidP="00CD74B7">
      <w:pPr>
        <w:ind w:left="720"/>
        <w:contextualSpacing/>
        <w:rPr>
          <w:rFonts w:ascii="Calibri" w:eastAsia="Calibri" w:hAnsi="Calibri"/>
        </w:rPr>
      </w:pPr>
    </w:p>
    <w:p w:rsidR="00DB5B6A" w:rsidRPr="000B3645" w:rsidRDefault="009100F8" w:rsidP="00CD74B7">
      <w:pPr>
        <w:numPr>
          <w:ilvl w:val="0"/>
          <w:numId w:val="111"/>
        </w:numPr>
        <w:tabs>
          <w:tab w:val="left" w:pos="1080"/>
        </w:tabs>
        <w:contextualSpacing/>
        <w:rPr>
          <w:rFonts w:ascii="Calibri" w:eastAsia="Calibri" w:hAnsi="Calibri"/>
        </w:rPr>
      </w:pPr>
      <w:r w:rsidRPr="000B3645">
        <w:rPr>
          <w:rFonts w:ascii="Calibri" w:eastAsia="Calibri" w:hAnsi="Calibri"/>
        </w:rPr>
        <w:t>After a</w:t>
      </w:r>
      <w:r w:rsidR="00DB5B6A" w:rsidRPr="000B3645">
        <w:rPr>
          <w:rFonts w:ascii="Calibri" w:eastAsia="Calibri" w:hAnsi="Calibri"/>
        </w:rPr>
        <w:t xml:space="preserve"> </w:t>
      </w:r>
      <w:r w:rsidR="000753AF" w:rsidRPr="000B3645">
        <w:rPr>
          <w:rFonts w:ascii="Calibri" w:eastAsia="Calibri" w:hAnsi="Calibri"/>
        </w:rPr>
        <w:t>panel</w:t>
      </w:r>
      <w:r w:rsidR="00DB5B6A" w:rsidRPr="000B3645">
        <w:rPr>
          <w:rFonts w:ascii="Calibri" w:eastAsia="Calibri" w:hAnsi="Calibri"/>
        </w:rPr>
        <w:t xml:space="preserve"> hearing, the </w:t>
      </w:r>
      <w:r w:rsidR="00560047" w:rsidRPr="000B3645">
        <w:rPr>
          <w:rFonts w:ascii="Calibri" w:eastAsia="Calibri" w:hAnsi="Calibri"/>
        </w:rPr>
        <w:t>panel</w:t>
      </w:r>
      <w:r w:rsidR="00DB5B6A" w:rsidRPr="000B3645">
        <w:rPr>
          <w:rFonts w:ascii="Calibri" w:eastAsia="Calibri" w:hAnsi="Calibri"/>
        </w:rPr>
        <w:t xml:space="preserve"> will deliberate and determine, by majority vote, whether it is more likely than not that the </w:t>
      </w:r>
      <w:r w:rsidR="00590F3C" w:rsidRPr="000B3645">
        <w:rPr>
          <w:rFonts w:ascii="Calibri" w:eastAsia="Calibri" w:hAnsi="Calibri"/>
        </w:rPr>
        <w:t>responding student</w:t>
      </w:r>
      <w:r w:rsidR="00DB5B6A" w:rsidRPr="000B3645">
        <w:rPr>
          <w:rFonts w:ascii="Calibri" w:eastAsia="Calibri" w:hAnsi="Calibri"/>
        </w:rPr>
        <w:t xml:space="preserve"> has violated the </w:t>
      </w:r>
      <w:r w:rsidR="00226F4A" w:rsidRPr="000B3645">
        <w:rPr>
          <w:rFonts w:ascii="Calibri" w:eastAsia="Calibri" w:hAnsi="Calibri"/>
          <w:i/>
        </w:rPr>
        <w:t>Code of Student Conduct</w:t>
      </w:r>
      <w:r w:rsidR="00DB5B6A" w:rsidRPr="000B3645">
        <w:rPr>
          <w:rFonts w:ascii="Calibri" w:eastAsia="Calibri" w:hAnsi="Calibri"/>
        </w:rPr>
        <w:t xml:space="preserve">. The </w:t>
      </w:r>
      <w:r w:rsidR="007B23BA" w:rsidRPr="000B3645">
        <w:rPr>
          <w:rFonts w:ascii="Calibri" w:eastAsia="Calibri" w:hAnsi="Calibri"/>
        </w:rPr>
        <w:t>Director of Student Conduct</w:t>
      </w:r>
      <w:r w:rsidR="00DB5B6A" w:rsidRPr="000B3645">
        <w:rPr>
          <w:rFonts w:ascii="Calibri" w:eastAsia="Calibri" w:hAnsi="Calibri"/>
        </w:rPr>
        <w:t xml:space="preserve"> (or designee) will be present and available as a resource during all deliberations. Once a finding is determined, if the finding is that of a policy violation, the </w:t>
      </w:r>
      <w:r w:rsidR="000753AF" w:rsidRPr="000B3645">
        <w:rPr>
          <w:rFonts w:ascii="Calibri" w:eastAsia="Calibri" w:hAnsi="Calibri"/>
        </w:rPr>
        <w:t>panel</w:t>
      </w:r>
      <w:r w:rsidR="00DB5B6A" w:rsidRPr="000B3645">
        <w:rPr>
          <w:rFonts w:ascii="Calibri" w:eastAsia="Calibri" w:hAnsi="Calibri"/>
        </w:rPr>
        <w:t xml:space="preserve"> will determine an appropriate sanction(s). The </w:t>
      </w:r>
      <w:r w:rsidR="007B23BA" w:rsidRPr="000B3645">
        <w:rPr>
          <w:rFonts w:ascii="Calibri" w:eastAsia="Calibri" w:hAnsi="Calibri"/>
        </w:rPr>
        <w:t>Director of Student Conduct</w:t>
      </w:r>
      <w:r w:rsidR="00DB5B6A" w:rsidRPr="000B3645">
        <w:rPr>
          <w:rFonts w:ascii="Calibri" w:eastAsia="Calibri" w:hAnsi="Calibri"/>
        </w:rPr>
        <w:t xml:space="preserve"> (or designee) is responsible for informing the </w:t>
      </w:r>
      <w:r w:rsidR="000753AF" w:rsidRPr="000B3645">
        <w:rPr>
          <w:rFonts w:ascii="Calibri" w:eastAsia="Calibri" w:hAnsi="Calibri"/>
        </w:rPr>
        <w:t>panel</w:t>
      </w:r>
      <w:r w:rsidR="00DB5B6A" w:rsidRPr="000B3645">
        <w:rPr>
          <w:rFonts w:ascii="Calibri" w:eastAsia="Calibri" w:hAnsi="Calibri"/>
        </w:rPr>
        <w:t xml:space="preserve"> of applicable precedent and any previous conduct violations </w:t>
      </w:r>
      <w:r w:rsidR="00E65966" w:rsidRPr="000B3645">
        <w:rPr>
          <w:rFonts w:ascii="Calibri" w:eastAsia="Calibri" w:hAnsi="Calibri"/>
        </w:rPr>
        <w:t>or other relevant pattern information about</w:t>
      </w:r>
      <w:r w:rsidR="00DB5B6A" w:rsidRPr="000B3645">
        <w:rPr>
          <w:rFonts w:ascii="Calibri" w:eastAsia="Calibri" w:hAnsi="Calibri"/>
        </w:rPr>
        <w:t xml:space="preserve"> the </w:t>
      </w:r>
      <w:r w:rsidR="00590F3C" w:rsidRPr="000B3645">
        <w:rPr>
          <w:rFonts w:ascii="Calibri" w:eastAsia="Calibri" w:hAnsi="Calibri"/>
        </w:rPr>
        <w:t>responding student</w:t>
      </w:r>
      <w:r w:rsidR="00DB5B6A" w:rsidRPr="000B3645">
        <w:rPr>
          <w:rFonts w:ascii="Calibri" w:eastAsia="Calibri" w:hAnsi="Calibri"/>
        </w:rPr>
        <w:t xml:space="preserve">. The </w:t>
      </w:r>
      <w:r w:rsidR="000753AF" w:rsidRPr="000B3645">
        <w:rPr>
          <w:rFonts w:ascii="Calibri" w:eastAsia="Calibri" w:hAnsi="Calibri"/>
        </w:rPr>
        <w:t>panel</w:t>
      </w:r>
      <w:r w:rsidR="00DB5B6A" w:rsidRPr="000B3645">
        <w:rPr>
          <w:rFonts w:ascii="Calibri" w:eastAsia="Calibri" w:hAnsi="Calibri"/>
        </w:rPr>
        <w:t xml:space="preserve"> Chairperson will prepare</w:t>
      </w:r>
      <w:r w:rsidR="00E65966" w:rsidRPr="000B3645">
        <w:rPr>
          <w:rFonts w:ascii="Calibri" w:eastAsia="Calibri" w:hAnsi="Calibri"/>
        </w:rPr>
        <w:t xml:space="preserve"> a written deliberation report and deliver it to the</w:t>
      </w:r>
      <w:r w:rsidR="00DB5B6A" w:rsidRPr="000B3645">
        <w:rPr>
          <w:rFonts w:ascii="Calibri" w:eastAsia="Calibri" w:hAnsi="Calibri"/>
        </w:rPr>
        <w:t xml:space="preserve"> </w:t>
      </w:r>
      <w:r w:rsidR="007B23BA" w:rsidRPr="000B3645">
        <w:rPr>
          <w:rFonts w:ascii="Calibri" w:eastAsia="Calibri" w:hAnsi="Calibri"/>
        </w:rPr>
        <w:t>Director of Student Conduct</w:t>
      </w:r>
      <w:r w:rsidR="00DB5B6A" w:rsidRPr="000B3645">
        <w:rPr>
          <w:rFonts w:ascii="Calibri" w:eastAsia="Calibri" w:hAnsi="Calibri"/>
        </w:rPr>
        <w:t xml:space="preserve">, detailing the </w:t>
      </w:r>
      <w:r w:rsidR="00E65966" w:rsidRPr="000B3645">
        <w:rPr>
          <w:rFonts w:ascii="Calibri" w:eastAsia="Calibri" w:hAnsi="Calibri"/>
        </w:rPr>
        <w:t xml:space="preserve">recommended </w:t>
      </w:r>
      <w:r w:rsidR="00DB5B6A" w:rsidRPr="000B3645">
        <w:rPr>
          <w:rFonts w:ascii="Calibri" w:eastAsia="Calibri" w:hAnsi="Calibri"/>
        </w:rPr>
        <w:t xml:space="preserve">finding, how each member voted, the information cited by the </w:t>
      </w:r>
      <w:r w:rsidR="00560047" w:rsidRPr="000B3645">
        <w:rPr>
          <w:rFonts w:ascii="Calibri" w:eastAsia="Calibri" w:hAnsi="Calibri"/>
        </w:rPr>
        <w:t>panel</w:t>
      </w:r>
      <w:r w:rsidR="00DB5B6A" w:rsidRPr="000B3645">
        <w:rPr>
          <w:rFonts w:ascii="Calibri" w:eastAsia="Calibri" w:hAnsi="Calibri"/>
        </w:rPr>
        <w:t xml:space="preserve"> in support of its </w:t>
      </w:r>
      <w:r w:rsidR="00E65966" w:rsidRPr="000B3645">
        <w:rPr>
          <w:rFonts w:ascii="Calibri" w:eastAsia="Calibri" w:hAnsi="Calibri"/>
        </w:rPr>
        <w:t>recommendation</w:t>
      </w:r>
      <w:r w:rsidR="00DB5B6A" w:rsidRPr="000B3645">
        <w:rPr>
          <w:rFonts w:ascii="Calibri" w:eastAsia="Calibri" w:hAnsi="Calibri"/>
        </w:rPr>
        <w:t xml:space="preserve">, and any information the </w:t>
      </w:r>
      <w:r w:rsidR="00560047" w:rsidRPr="000B3645">
        <w:rPr>
          <w:rFonts w:ascii="Calibri" w:eastAsia="Calibri" w:hAnsi="Calibri"/>
        </w:rPr>
        <w:t>panel</w:t>
      </w:r>
      <w:r w:rsidR="00DB5B6A" w:rsidRPr="000B3645">
        <w:rPr>
          <w:rFonts w:ascii="Calibri" w:eastAsia="Calibri" w:hAnsi="Calibri"/>
        </w:rPr>
        <w:t xml:space="preserve"> excluded from its consideration and why. This report should conclude with any recommended sanctions. This report should not exceed two pages in length and must be submitted to the </w:t>
      </w:r>
      <w:r w:rsidR="007B23BA" w:rsidRPr="000B3645">
        <w:rPr>
          <w:rFonts w:ascii="Calibri" w:eastAsia="Calibri" w:hAnsi="Calibri"/>
        </w:rPr>
        <w:t>Director of Student Conduct</w:t>
      </w:r>
      <w:r w:rsidR="00DB5B6A" w:rsidRPr="000B3645">
        <w:rPr>
          <w:rFonts w:ascii="Calibri" w:eastAsia="Calibri" w:hAnsi="Calibri"/>
        </w:rPr>
        <w:t xml:space="preserve"> within two (2) days </w:t>
      </w:r>
      <w:r w:rsidR="004717EE" w:rsidRPr="000B3645">
        <w:rPr>
          <w:rFonts w:ascii="Calibri" w:eastAsia="Calibri" w:hAnsi="Calibri"/>
        </w:rPr>
        <w:t>of</w:t>
      </w:r>
      <w:r w:rsidR="00DB5B6A" w:rsidRPr="000B3645">
        <w:rPr>
          <w:rFonts w:ascii="Calibri" w:eastAsia="Calibri" w:hAnsi="Calibri"/>
        </w:rPr>
        <w:t xml:space="preserve"> the end of deliberations. </w:t>
      </w:r>
    </w:p>
    <w:p w:rsidR="00DB5B6A" w:rsidRPr="000B3645" w:rsidRDefault="00DB5B6A" w:rsidP="00CD74B7">
      <w:pPr>
        <w:ind w:left="360"/>
        <w:contextualSpacing/>
        <w:rPr>
          <w:rFonts w:ascii="Calibri" w:eastAsia="Calibri" w:hAnsi="Calibri"/>
        </w:rPr>
      </w:pPr>
    </w:p>
    <w:p w:rsidR="00DB5B6A" w:rsidRPr="000B3645" w:rsidRDefault="00DB5B6A" w:rsidP="00CD74B7">
      <w:pPr>
        <w:numPr>
          <w:ilvl w:val="0"/>
          <w:numId w:val="111"/>
        </w:numPr>
        <w:tabs>
          <w:tab w:val="left" w:pos="1080"/>
        </w:tabs>
        <w:contextualSpacing/>
        <w:rPr>
          <w:rFonts w:ascii="Calibri" w:eastAsia="Calibri" w:hAnsi="Calibri"/>
        </w:rPr>
      </w:pPr>
      <w:r w:rsidRPr="000B3645">
        <w:rPr>
          <w:rFonts w:ascii="Calibri" w:eastAsia="Calibri" w:hAnsi="Calibri"/>
        </w:rPr>
        <w:t xml:space="preserve">The </w:t>
      </w:r>
      <w:r w:rsidR="007B23BA" w:rsidRPr="000B3645">
        <w:rPr>
          <w:rFonts w:ascii="Calibri" w:eastAsia="Calibri" w:hAnsi="Calibri"/>
        </w:rPr>
        <w:t>Director of Student Conduct</w:t>
      </w:r>
      <w:r w:rsidRPr="000B3645">
        <w:rPr>
          <w:rFonts w:ascii="Calibri" w:eastAsia="Calibri" w:hAnsi="Calibri"/>
        </w:rPr>
        <w:t xml:space="preserve"> </w:t>
      </w:r>
      <w:r w:rsidR="001A6541" w:rsidRPr="000B3645">
        <w:rPr>
          <w:rFonts w:ascii="Calibri" w:eastAsia="Calibri" w:hAnsi="Calibri"/>
        </w:rPr>
        <w:t xml:space="preserve">will </w:t>
      </w:r>
      <w:r w:rsidR="004717EE" w:rsidRPr="000B3645">
        <w:rPr>
          <w:rFonts w:ascii="Calibri" w:eastAsia="Calibri" w:hAnsi="Calibri"/>
        </w:rPr>
        <w:t xml:space="preserve">consider the recommendations of the </w:t>
      </w:r>
      <w:r w:rsidR="00560047" w:rsidRPr="000B3645">
        <w:rPr>
          <w:rFonts w:ascii="Calibri" w:eastAsia="Calibri" w:hAnsi="Calibri"/>
        </w:rPr>
        <w:t>panel</w:t>
      </w:r>
      <w:r w:rsidR="004717EE" w:rsidRPr="000B3645">
        <w:rPr>
          <w:rFonts w:ascii="Calibri" w:eastAsia="Calibri" w:hAnsi="Calibri"/>
        </w:rPr>
        <w:t xml:space="preserve">, </w:t>
      </w:r>
      <w:r w:rsidRPr="000B3645">
        <w:rPr>
          <w:rFonts w:ascii="Calibri" w:eastAsia="Calibri" w:hAnsi="Calibri"/>
        </w:rPr>
        <w:t xml:space="preserve">may make appropriate modifications to the </w:t>
      </w:r>
      <w:r w:rsidR="000753AF" w:rsidRPr="000B3645">
        <w:rPr>
          <w:rFonts w:ascii="Calibri" w:eastAsia="Calibri" w:hAnsi="Calibri"/>
        </w:rPr>
        <w:t>panel</w:t>
      </w:r>
      <w:r w:rsidRPr="000B3645">
        <w:rPr>
          <w:rFonts w:ascii="Calibri" w:eastAsia="Calibri" w:hAnsi="Calibri"/>
        </w:rPr>
        <w:t xml:space="preserve">’s report and will then </w:t>
      </w:r>
      <w:r w:rsidR="004717EE" w:rsidRPr="000B3645">
        <w:rPr>
          <w:rFonts w:ascii="Calibri" w:eastAsia="Calibri" w:hAnsi="Calibri"/>
        </w:rPr>
        <w:t>render a decision</w:t>
      </w:r>
      <w:r w:rsidRPr="000B3645">
        <w:rPr>
          <w:rFonts w:ascii="Calibri" w:eastAsia="Calibri" w:hAnsi="Calibri"/>
        </w:rPr>
        <w:t xml:space="preserve"> and inform the </w:t>
      </w:r>
      <w:r w:rsidR="00590F3C" w:rsidRPr="000B3645">
        <w:rPr>
          <w:rFonts w:ascii="Calibri" w:eastAsia="Calibri" w:hAnsi="Calibri"/>
        </w:rPr>
        <w:t>responding student</w:t>
      </w:r>
      <w:r w:rsidRPr="000B3645">
        <w:rPr>
          <w:rFonts w:ascii="Calibri" w:eastAsia="Calibri" w:hAnsi="Calibri"/>
        </w:rPr>
        <w:t xml:space="preserve"> and </w:t>
      </w:r>
      <w:r w:rsidR="00663BDA" w:rsidRPr="000B3645">
        <w:rPr>
          <w:rFonts w:ascii="Calibri" w:eastAsia="Calibri" w:hAnsi="Calibri"/>
        </w:rPr>
        <w:t>party bringing the complaint</w:t>
      </w:r>
      <w:r w:rsidR="000753AF" w:rsidRPr="000B3645">
        <w:rPr>
          <w:rFonts w:ascii="Calibri" w:eastAsia="Calibri" w:hAnsi="Calibri"/>
        </w:rPr>
        <w:t xml:space="preserve"> (if applicable by law or </w:t>
      </w:r>
      <w:r w:rsidR="00F654ED" w:rsidRPr="000B3645">
        <w:rPr>
          <w:rFonts w:ascii="Calibri" w:eastAsia="Calibri" w:hAnsi="Calibri"/>
        </w:rPr>
        <w:t>University/College</w:t>
      </w:r>
      <w:r w:rsidRPr="000B3645">
        <w:rPr>
          <w:rFonts w:ascii="Calibri" w:eastAsia="Calibri" w:hAnsi="Calibri"/>
        </w:rPr>
        <w:t xml:space="preserve"> policy) of the final determination within </w:t>
      </w:r>
      <w:r w:rsidR="00B65966" w:rsidRPr="000B3645">
        <w:rPr>
          <w:rFonts w:ascii="Calibri" w:eastAsia="Calibri" w:hAnsi="Calibri"/>
          <w:b/>
        </w:rPr>
        <w:t>[</w:t>
      </w:r>
      <w:r w:rsidR="004E02E2" w:rsidRPr="000B3645">
        <w:rPr>
          <w:rFonts w:ascii="Calibri" w:eastAsia="Calibri" w:hAnsi="Calibri"/>
          <w:b/>
        </w:rPr>
        <w:t>2,</w:t>
      </w:r>
      <w:r w:rsidR="00B65966" w:rsidRPr="000B3645">
        <w:rPr>
          <w:rFonts w:ascii="Calibri" w:eastAsia="Calibri" w:hAnsi="Calibri"/>
          <w:b/>
        </w:rPr>
        <w:t>3,4,5,</w:t>
      </w:r>
      <w:r w:rsidR="00EE0016" w:rsidRPr="000B3645">
        <w:rPr>
          <w:rFonts w:ascii="Calibri" w:eastAsia="Calibri" w:hAnsi="Calibri"/>
          <w:b/>
        </w:rPr>
        <w:t xml:space="preserve"> or </w:t>
      </w:r>
      <w:r w:rsidR="00B65966" w:rsidRPr="000B3645">
        <w:rPr>
          <w:rFonts w:ascii="Calibri" w:eastAsia="Calibri" w:hAnsi="Calibri"/>
          <w:b/>
        </w:rPr>
        <w:t>7]</w:t>
      </w:r>
      <w:r w:rsidR="00AF6B95" w:rsidRPr="000B3645">
        <w:rPr>
          <w:rFonts w:ascii="Calibri" w:eastAsia="Calibri" w:hAnsi="Calibri"/>
        </w:rPr>
        <w:t xml:space="preserve"> </w:t>
      </w:r>
      <w:r w:rsidRPr="000B3645">
        <w:rPr>
          <w:rFonts w:ascii="Calibri" w:eastAsia="Calibri" w:hAnsi="Calibri"/>
        </w:rPr>
        <w:t xml:space="preserve">days of the hearing. Notification will be made in writing and may be delivered by one or more of the following methods: in person by the </w:t>
      </w:r>
      <w:r w:rsidR="007B23BA" w:rsidRPr="000B3645">
        <w:rPr>
          <w:rFonts w:ascii="Calibri" w:eastAsia="Calibri" w:hAnsi="Calibri"/>
        </w:rPr>
        <w:t>Director of Student Conduct</w:t>
      </w:r>
      <w:r w:rsidRPr="000B3645">
        <w:rPr>
          <w:rFonts w:ascii="Calibri" w:eastAsia="Calibri" w:hAnsi="Calibri"/>
        </w:rPr>
        <w:t xml:space="preserve"> (or designee); mailed to the local or permanent address of the st</w:t>
      </w:r>
      <w:r w:rsidR="000753AF" w:rsidRPr="000B3645">
        <w:rPr>
          <w:rFonts w:ascii="Calibri" w:eastAsia="Calibri" w:hAnsi="Calibri"/>
        </w:rPr>
        <w:t xml:space="preserve">udent as indicated in official </w:t>
      </w:r>
      <w:r w:rsidR="00F654ED" w:rsidRPr="000B3645">
        <w:rPr>
          <w:rFonts w:ascii="Calibri" w:eastAsia="Calibri" w:hAnsi="Calibri"/>
        </w:rPr>
        <w:t>University/College</w:t>
      </w:r>
      <w:r w:rsidRPr="000B3645">
        <w:rPr>
          <w:rFonts w:ascii="Calibri" w:eastAsia="Calibri" w:hAnsi="Calibri"/>
        </w:rPr>
        <w:t xml:space="preserve"> record</w:t>
      </w:r>
      <w:r w:rsidR="000753AF" w:rsidRPr="000B3645">
        <w:rPr>
          <w:rFonts w:ascii="Calibri" w:eastAsia="Calibri" w:hAnsi="Calibri"/>
        </w:rPr>
        <w:t xml:space="preserve">s; or emailed to the student’s </w:t>
      </w:r>
      <w:r w:rsidR="00F654ED" w:rsidRPr="000B3645">
        <w:rPr>
          <w:rFonts w:ascii="Calibri" w:eastAsia="Calibri" w:hAnsi="Calibri"/>
        </w:rPr>
        <w:t>University/College</w:t>
      </w:r>
      <w:r w:rsidRPr="000B3645">
        <w:rPr>
          <w:rFonts w:ascii="Calibri" w:eastAsia="Calibri" w:hAnsi="Calibri"/>
        </w:rPr>
        <w:t>-issued email account. Once mailed, emailed and/or received in-person, such notice will be presumptively delivered</w:t>
      </w:r>
      <w:r w:rsidR="002B2953" w:rsidRPr="000B3645">
        <w:rPr>
          <w:rFonts w:ascii="Calibri" w:eastAsia="Calibri" w:hAnsi="Calibri"/>
        </w:rPr>
        <w:t xml:space="preserve">. </w:t>
      </w:r>
      <w:r w:rsidR="00B65966" w:rsidRPr="000B3645">
        <w:rPr>
          <w:rFonts w:ascii="Calibri" w:eastAsia="Calibri" w:hAnsi="Calibri"/>
        </w:rPr>
        <w:t>In cases of sexual misconduct</w:t>
      </w:r>
      <w:r w:rsidR="004E02E2" w:rsidRPr="000B3645">
        <w:rPr>
          <w:rFonts w:ascii="Calibri" w:eastAsia="Calibri" w:hAnsi="Calibri"/>
        </w:rPr>
        <w:t xml:space="preserve"> and other crimes of violence</w:t>
      </w:r>
      <w:r w:rsidR="00B65966" w:rsidRPr="000B3645">
        <w:rPr>
          <w:rFonts w:ascii="Calibri" w:eastAsia="Calibri" w:hAnsi="Calibri"/>
        </w:rPr>
        <w:t xml:space="preserve">, notice of the outcome will be delivered to all parties simultaneously, meaning without substantial delay between </w:t>
      </w:r>
      <w:r w:rsidR="008E5221" w:rsidRPr="000B3645">
        <w:rPr>
          <w:rFonts w:ascii="Calibri" w:eastAsia="Calibri" w:hAnsi="Calibri"/>
        </w:rPr>
        <w:t>the notifications to each</w:t>
      </w:r>
      <w:r w:rsidR="002B2953" w:rsidRPr="000B3645">
        <w:rPr>
          <w:rFonts w:ascii="Calibri" w:eastAsia="Calibri" w:hAnsi="Calibri"/>
        </w:rPr>
        <w:t xml:space="preserve">. </w:t>
      </w:r>
    </w:p>
    <w:p w:rsidR="00DB5B6A" w:rsidRPr="000B3645" w:rsidRDefault="00DB5B6A" w:rsidP="00CD74B7">
      <w:pPr>
        <w:tabs>
          <w:tab w:val="left" w:pos="1080"/>
        </w:tabs>
        <w:ind w:left="720"/>
        <w:contextualSpacing/>
        <w:rPr>
          <w:rFonts w:ascii="Calibri" w:eastAsia="Calibri" w:hAnsi="Calibri"/>
        </w:rPr>
      </w:pPr>
    </w:p>
    <w:p w:rsidR="00DB5B6A" w:rsidRPr="000B3645" w:rsidRDefault="00DB5B6A" w:rsidP="00CD74B7">
      <w:pPr>
        <w:numPr>
          <w:ilvl w:val="0"/>
          <w:numId w:val="111"/>
        </w:numPr>
        <w:contextualSpacing/>
        <w:rPr>
          <w:rFonts w:ascii="Calibri" w:eastAsia="Calibri" w:hAnsi="Calibri"/>
        </w:rPr>
      </w:pPr>
      <w:r w:rsidRPr="000B3645">
        <w:rPr>
          <w:rFonts w:ascii="Calibri" w:eastAsia="Calibri" w:hAnsi="Calibri"/>
        </w:rPr>
        <w:t>There will be a si</w:t>
      </w:r>
      <w:r w:rsidR="004717EE" w:rsidRPr="000B3645">
        <w:rPr>
          <w:rFonts w:ascii="Calibri" w:eastAsia="Calibri" w:hAnsi="Calibri"/>
        </w:rPr>
        <w:t xml:space="preserve">ngle verbatim record, such as an audio </w:t>
      </w:r>
      <w:r w:rsidRPr="000B3645">
        <w:rPr>
          <w:rFonts w:ascii="Calibri" w:eastAsia="Calibri" w:hAnsi="Calibri"/>
        </w:rPr>
        <w:t xml:space="preserve">recording, for all </w:t>
      </w:r>
      <w:r w:rsidR="000753AF" w:rsidRPr="000B3645">
        <w:rPr>
          <w:rFonts w:ascii="Calibri" w:eastAsia="Calibri" w:hAnsi="Calibri"/>
        </w:rPr>
        <w:t>panel</w:t>
      </w:r>
      <w:r w:rsidRPr="000B3645">
        <w:rPr>
          <w:rFonts w:ascii="Calibri" w:eastAsia="Calibri" w:hAnsi="Calibri"/>
        </w:rPr>
        <w:t xml:space="preserve"> hearings. Deliberations will not be recorded. The reco</w:t>
      </w:r>
      <w:r w:rsidR="000753AF" w:rsidRPr="000B3645">
        <w:rPr>
          <w:rFonts w:ascii="Calibri" w:eastAsia="Calibri" w:hAnsi="Calibri"/>
        </w:rPr>
        <w:t xml:space="preserve">rd will be the property of the </w:t>
      </w:r>
      <w:r w:rsidR="00F654ED" w:rsidRPr="000B3645">
        <w:rPr>
          <w:rFonts w:ascii="Calibri" w:eastAsia="Calibri" w:hAnsi="Calibri"/>
        </w:rPr>
        <w:t>University/College</w:t>
      </w:r>
      <w:r w:rsidRPr="000B3645">
        <w:rPr>
          <w:rFonts w:ascii="Calibri" w:eastAsia="Calibri" w:hAnsi="Calibri"/>
        </w:rPr>
        <w:t xml:space="preserve"> a</w:t>
      </w:r>
      <w:r w:rsidR="000753AF" w:rsidRPr="000B3645">
        <w:rPr>
          <w:rFonts w:ascii="Calibri" w:eastAsia="Calibri" w:hAnsi="Calibri"/>
        </w:rPr>
        <w:t xml:space="preserve">nd maintained according to the </w:t>
      </w:r>
      <w:r w:rsidR="00F654ED" w:rsidRPr="000B3645">
        <w:rPr>
          <w:rFonts w:ascii="Calibri" w:eastAsia="Calibri" w:hAnsi="Calibri"/>
        </w:rPr>
        <w:t>University/College</w:t>
      </w:r>
      <w:r w:rsidRPr="000B3645">
        <w:rPr>
          <w:rFonts w:ascii="Calibri" w:eastAsia="Calibri" w:hAnsi="Calibri"/>
        </w:rPr>
        <w:t xml:space="preserve">’s record retention policy. </w:t>
      </w:r>
    </w:p>
    <w:p w:rsidR="00DB5B6A" w:rsidRPr="000B3645" w:rsidRDefault="00DB5B6A" w:rsidP="00135DD7">
      <w:pPr>
        <w:ind w:left="1080"/>
        <w:contextualSpacing/>
        <w:rPr>
          <w:rFonts w:ascii="Calibri" w:eastAsia="Calibri" w:hAnsi="Calibri"/>
        </w:rPr>
      </w:pPr>
    </w:p>
    <w:p w:rsidR="004717EE" w:rsidRPr="000B3645" w:rsidRDefault="006E40B4" w:rsidP="00B51AB5">
      <w:pPr>
        <w:contextualSpacing/>
        <w:rPr>
          <w:rFonts w:ascii="Calibri" w:eastAsia="Calibri" w:hAnsi="Calibri"/>
          <w:b/>
        </w:rPr>
      </w:pPr>
      <w:r w:rsidRPr="000B3645">
        <w:rPr>
          <w:rFonts w:ascii="Calibri" w:eastAsia="Calibri" w:hAnsi="Calibri"/>
          <w:b/>
        </w:rPr>
        <w:t>L</w:t>
      </w:r>
      <w:r w:rsidR="00B51AB5" w:rsidRPr="000B3645">
        <w:rPr>
          <w:rFonts w:ascii="Calibri" w:eastAsia="Calibri" w:hAnsi="Calibri"/>
          <w:b/>
        </w:rPr>
        <w:t xml:space="preserve">. </w:t>
      </w:r>
      <w:r w:rsidR="00DB5B6A" w:rsidRPr="000B3645">
        <w:rPr>
          <w:rFonts w:ascii="Calibri" w:eastAsia="Calibri" w:hAnsi="Calibri"/>
          <w:b/>
        </w:rPr>
        <w:t>Conduct Sanctions</w:t>
      </w:r>
    </w:p>
    <w:p w:rsidR="004717EE" w:rsidRPr="000B3645" w:rsidRDefault="004717EE" w:rsidP="00135DD7">
      <w:pPr>
        <w:ind w:left="360"/>
        <w:contextualSpacing/>
        <w:rPr>
          <w:rFonts w:ascii="Calibri" w:eastAsia="Calibri" w:hAnsi="Calibri"/>
          <w:b/>
        </w:rPr>
      </w:pPr>
    </w:p>
    <w:p w:rsidR="00DB5B6A" w:rsidRPr="000B3645" w:rsidRDefault="00DB5B6A" w:rsidP="00135DD7">
      <w:pPr>
        <w:rPr>
          <w:rFonts w:ascii="Calibri" w:eastAsia="Calibri" w:hAnsi="Calibri"/>
        </w:rPr>
      </w:pPr>
      <w:r w:rsidRPr="000B3645">
        <w:rPr>
          <w:rFonts w:ascii="Calibri" w:eastAsia="Calibri" w:hAnsi="Calibri"/>
        </w:rPr>
        <w:lastRenderedPageBreak/>
        <w:t xml:space="preserve">One or more of following sanctions may be imposed upon any student for any single violation of the </w:t>
      </w:r>
      <w:r w:rsidR="00226F4A" w:rsidRPr="000B3645">
        <w:rPr>
          <w:rFonts w:ascii="Calibri" w:eastAsia="Calibri" w:hAnsi="Calibri"/>
          <w:i/>
        </w:rPr>
        <w:t>Code of Student Conduct</w:t>
      </w:r>
      <w:r w:rsidRPr="000B3645">
        <w:rPr>
          <w:rFonts w:ascii="Calibri" w:eastAsia="Calibri" w:hAnsi="Calibri"/>
        </w:rPr>
        <w:t>:</w:t>
      </w:r>
    </w:p>
    <w:p w:rsidR="00B51AB5" w:rsidRPr="000B3645" w:rsidRDefault="00B51AB5" w:rsidP="00135DD7">
      <w:pPr>
        <w:rPr>
          <w:rFonts w:ascii="Calibri" w:eastAsia="Calibri" w:hAnsi="Calibri"/>
        </w:rPr>
      </w:pPr>
    </w:p>
    <w:p w:rsidR="00DB5B6A" w:rsidRPr="000B3645" w:rsidRDefault="00DB5B6A" w:rsidP="00A92261">
      <w:pPr>
        <w:pStyle w:val="ListParagraph"/>
        <w:numPr>
          <w:ilvl w:val="0"/>
          <w:numId w:val="120"/>
        </w:numPr>
        <w:spacing w:after="0" w:line="240" w:lineRule="auto"/>
        <w:rPr>
          <w:sz w:val="24"/>
          <w:szCs w:val="24"/>
        </w:rPr>
      </w:pPr>
      <w:r w:rsidRPr="000B3645">
        <w:rPr>
          <w:i/>
          <w:sz w:val="24"/>
          <w:szCs w:val="24"/>
        </w:rPr>
        <w:t>Warning</w:t>
      </w:r>
      <w:r w:rsidRPr="000B3645">
        <w:rPr>
          <w:sz w:val="24"/>
          <w:szCs w:val="24"/>
        </w:rPr>
        <w:t>: A</w:t>
      </w:r>
      <w:r w:rsidR="00EC6254" w:rsidRPr="000B3645">
        <w:rPr>
          <w:sz w:val="24"/>
          <w:szCs w:val="24"/>
        </w:rPr>
        <w:t>n official</w:t>
      </w:r>
      <w:r w:rsidRPr="000B3645">
        <w:rPr>
          <w:sz w:val="24"/>
          <w:szCs w:val="24"/>
        </w:rPr>
        <w:t xml:space="preserve"> written notice </w:t>
      </w:r>
      <w:r w:rsidR="00EC6254" w:rsidRPr="000B3645">
        <w:rPr>
          <w:sz w:val="24"/>
          <w:szCs w:val="24"/>
        </w:rPr>
        <w:t xml:space="preserve">that the student has </w:t>
      </w:r>
      <w:r w:rsidR="000753AF" w:rsidRPr="000B3645">
        <w:rPr>
          <w:sz w:val="24"/>
          <w:szCs w:val="24"/>
        </w:rPr>
        <w:t xml:space="preserve">violated </w:t>
      </w:r>
      <w:r w:rsidR="00F654ED" w:rsidRPr="000B3645">
        <w:rPr>
          <w:sz w:val="24"/>
          <w:szCs w:val="24"/>
        </w:rPr>
        <w:t>University/College</w:t>
      </w:r>
      <w:r w:rsidRPr="000B3645">
        <w:rPr>
          <w:sz w:val="24"/>
          <w:szCs w:val="24"/>
        </w:rPr>
        <w:t xml:space="preserve"> policies and/or rules</w:t>
      </w:r>
      <w:r w:rsidR="00EC6254" w:rsidRPr="000B3645">
        <w:rPr>
          <w:sz w:val="24"/>
          <w:szCs w:val="24"/>
        </w:rPr>
        <w:t xml:space="preserve"> </w:t>
      </w:r>
      <w:r w:rsidRPr="000B3645">
        <w:rPr>
          <w:sz w:val="24"/>
          <w:szCs w:val="24"/>
        </w:rPr>
        <w:t>and that more severe conduct action will result should the student be involved in other violations w</w:t>
      </w:r>
      <w:r w:rsidR="00871F99" w:rsidRPr="000B3645">
        <w:rPr>
          <w:sz w:val="24"/>
          <w:szCs w:val="24"/>
        </w:rPr>
        <w:t xml:space="preserve">hile the </w:t>
      </w:r>
      <w:r w:rsidR="000753AF" w:rsidRPr="000B3645">
        <w:rPr>
          <w:sz w:val="24"/>
          <w:szCs w:val="24"/>
        </w:rPr>
        <w:t xml:space="preserve">student is enrolled at the </w:t>
      </w:r>
      <w:r w:rsidR="00F654ED" w:rsidRPr="000B3645">
        <w:rPr>
          <w:sz w:val="24"/>
          <w:szCs w:val="24"/>
        </w:rPr>
        <w:t>University/College</w:t>
      </w:r>
      <w:r w:rsidRPr="000B3645">
        <w:rPr>
          <w:sz w:val="24"/>
          <w:szCs w:val="24"/>
        </w:rPr>
        <w:t>.</w:t>
      </w:r>
    </w:p>
    <w:p w:rsidR="00DB5B6A" w:rsidRPr="000B3645" w:rsidRDefault="00DB5B6A" w:rsidP="00A92261">
      <w:pPr>
        <w:ind w:left="1080"/>
        <w:contextualSpacing/>
        <w:rPr>
          <w:rFonts w:ascii="Calibri" w:eastAsia="Calibri" w:hAnsi="Calibri"/>
        </w:rPr>
      </w:pPr>
    </w:p>
    <w:p w:rsidR="00140191" w:rsidRPr="000B3645" w:rsidRDefault="00DB5B6A" w:rsidP="00A92261">
      <w:pPr>
        <w:pStyle w:val="ListParagraph"/>
        <w:numPr>
          <w:ilvl w:val="0"/>
          <w:numId w:val="120"/>
        </w:numPr>
        <w:spacing w:after="0" w:line="240" w:lineRule="auto"/>
        <w:rPr>
          <w:sz w:val="24"/>
          <w:szCs w:val="24"/>
        </w:rPr>
      </w:pPr>
      <w:r w:rsidRPr="000B3645">
        <w:rPr>
          <w:i/>
          <w:sz w:val="24"/>
          <w:szCs w:val="24"/>
        </w:rPr>
        <w:t>Restitution</w:t>
      </w:r>
      <w:r w:rsidRPr="000B3645">
        <w:rPr>
          <w:sz w:val="24"/>
          <w:szCs w:val="24"/>
        </w:rPr>
        <w:t>: Compensation for</w:t>
      </w:r>
      <w:r w:rsidR="000753AF" w:rsidRPr="000B3645">
        <w:rPr>
          <w:sz w:val="24"/>
          <w:szCs w:val="24"/>
        </w:rPr>
        <w:t xml:space="preserve"> damage caused to the </w:t>
      </w:r>
      <w:r w:rsidR="00F654ED" w:rsidRPr="000B3645">
        <w:rPr>
          <w:sz w:val="24"/>
          <w:szCs w:val="24"/>
        </w:rPr>
        <w:t>University/College</w:t>
      </w:r>
      <w:r w:rsidRPr="000B3645">
        <w:rPr>
          <w:sz w:val="24"/>
          <w:szCs w:val="24"/>
        </w:rPr>
        <w:t xml:space="preserve"> or any person’s property. </w:t>
      </w:r>
      <w:r w:rsidR="00AF6B95" w:rsidRPr="000B3645">
        <w:rPr>
          <w:sz w:val="24"/>
          <w:szCs w:val="24"/>
        </w:rPr>
        <w:t xml:space="preserve">This could also include </w:t>
      </w:r>
      <w:r w:rsidR="00995622" w:rsidRPr="000B3645">
        <w:rPr>
          <w:sz w:val="24"/>
          <w:szCs w:val="24"/>
        </w:rPr>
        <w:t>situations</w:t>
      </w:r>
      <w:r w:rsidR="00AF6B95" w:rsidRPr="000B3645">
        <w:rPr>
          <w:sz w:val="24"/>
          <w:szCs w:val="24"/>
        </w:rPr>
        <w:t xml:space="preserve"> such as </w:t>
      </w:r>
      <w:r w:rsidR="00AF6B95" w:rsidRPr="000B3645">
        <w:rPr>
          <w:color w:val="000000"/>
          <w:sz w:val="24"/>
          <w:szCs w:val="24"/>
        </w:rPr>
        <w:t>failure to return a reserved space to proper condition – labor costs and</w:t>
      </w:r>
      <w:r w:rsidR="00AF6B95" w:rsidRPr="000B3645">
        <w:rPr>
          <w:sz w:val="24"/>
          <w:szCs w:val="24"/>
        </w:rPr>
        <w:t xml:space="preserve"> </w:t>
      </w:r>
      <w:r w:rsidR="00AF6B95" w:rsidRPr="000B3645">
        <w:rPr>
          <w:color w:val="000000"/>
          <w:sz w:val="24"/>
          <w:szCs w:val="24"/>
        </w:rPr>
        <w:t>expenses.</w:t>
      </w:r>
      <w:r w:rsidR="00AF6B95" w:rsidRPr="000B3645">
        <w:rPr>
          <w:sz w:val="24"/>
          <w:szCs w:val="24"/>
        </w:rPr>
        <w:t xml:space="preserve"> </w:t>
      </w:r>
      <w:r w:rsidRPr="000B3645">
        <w:rPr>
          <w:sz w:val="24"/>
          <w:szCs w:val="24"/>
        </w:rPr>
        <w:t xml:space="preserve">This is not a fine but, rather, a repayment for </w:t>
      </w:r>
      <w:r w:rsidR="00AF6B95" w:rsidRPr="000B3645">
        <w:rPr>
          <w:sz w:val="24"/>
          <w:szCs w:val="24"/>
        </w:rPr>
        <w:t>labor costs and/or</w:t>
      </w:r>
      <w:r w:rsidR="0042491F" w:rsidRPr="000B3645">
        <w:rPr>
          <w:sz w:val="24"/>
          <w:szCs w:val="24"/>
        </w:rPr>
        <w:t xml:space="preserve"> the value of</w:t>
      </w:r>
      <w:r w:rsidR="00AF6B95" w:rsidRPr="000B3645">
        <w:rPr>
          <w:sz w:val="24"/>
          <w:szCs w:val="24"/>
        </w:rPr>
        <w:t xml:space="preserve"> </w:t>
      </w:r>
      <w:r w:rsidRPr="000B3645">
        <w:rPr>
          <w:sz w:val="24"/>
          <w:szCs w:val="24"/>
        </w:rPr>
        <w:t>property destroyed, damaged, consumed, or stolen.</w:t>
      </w:r>
    </w:p>
    <w:p w:rsidR="00140191" w:rsidRPr="000B3645" w:rsidRDefault="00140191" w:rsidP="00A92261">
      <w:pPr>
        <w:contextualSpacing/>
        <w:rPr>
          <w:rFonts w:ascii="Calibri" w:eastAsia="Calibri" w:hAnsi="Calibri"/>
          <w:i/>
        </w:rPr>
      </w:pPr>
    </w:p>
    <w:p w:rsidR="00ED0EB0" w:rsidRPr="000B3645" w:rsidRDefault="00DB5B6A" w:rsidP="00ED0EB0">
      <w:pPr>
        <w:pStyle w:val="ListParagraph"/>
        <w:numPr>
          <w:ilvl w:val="0"/>
          <w:numId w:val="120"/>
        </w:numPr>
        <w:spacing w:after="0" w:line="240" w:lineRule="auto"/>
        <w:rPr>
          <w:sz w:val="24"/>
          <w:szCs w:val="24"/>
        </w:rPr>
      </w:pPr>
      <w:r w:rsidRPr="000B3645">
        <w:rPr>
          <w:i/>
          <w:sz w:val="24"/>
          <w:szCs w:val="24"/>
        </w:rPr>
        <w:t>Fines</w:t>
      </w:r>
      <w:r w:rsidRPr="000B3645">
        <w:rPr>
          <w:sz w:val="24"/>
          <w:szCs w:val="24"/>
        </w:rPr>
        <w:t xml:space="preserve">: </w:t>
      </w:r>
      <w:r w:rsidR="002D54B4" w:rsidRPr="000B3645">
        <w:rPr>
          <w:sz w:val="24"/>
          <w:szCs w:val="24"/>
        </w:rPr>
        <w:t>Reasonable fines</w:t>
      </w:r>
      <w:r w:rsidRPr="000B3645">
        <w:rPr>
          <w:sz w:val="24"/>
          <w:szCs w:val="24"/>
        </w:rPr>
        <w:t xml:space="preserve"> may be imposed.</w:t>
      </w:r>
      <w:r w:rsidR="00140191" w:rsidRPr="000B3645">
        <w:rPr>
          <w:color w:val="000000"/>
          <w:sz w:val="24"/>
          <w:szCs w:val="24"/>
        </w:rPr>
        <w:t xml:space="preserve"> Fines are specified to include: </w:t>
      </w:r>
    </w:p>
    <w:p w:rsidR="00DB5B6A" w:rsidRPr="000B3645" w:rsidRDefault="00DB5B6A" w:rsidP="00D523C3">
      <w:pPr>
        <w:rPr>
          <w:rFonts w:ascii="Calibri" w:hAnsi="Calibri"/>
        </w:rPr>
      </w:pPr>
    </w:p>
    <w:p w:rsidR="00DB5B6A" w:rsidRPr="000B3645" w:rsidRDefault="00025114" w:rsidP="00A92261">
      <w:pPr>
        <w:pStyle w:val="ListParagraph"/>
        <w:numPr>
          <w:ilvl w:val="0"/>
          <w:numId w:val="120"/>
        </w:numPr>
        <w:spacing w:after="0" w:line="240" w:lineRule="auto"/>
        <w:rPr>
          <w:sz w:val="24"/>
          <w:szCs w:val="24"/>
        </w:rPr>
      </w:pPr>
      <w:r w:rsidRPr="000B3645">
        <w:rPr>
          <w:i/>
          <w:sz w:val="24"/>
          <w:szCs w:val="24"/>
        </w:rPr>
        <w:t>Community/</w:t>
      </w:r>
      <w:r w:rsidR="00F654ED" w:rsidRPr="000B3645">
        <w:rPr>
          <w:i/>
          <w:sz w:val="24"/>
          <w:szCs w:val="24"/>
        </w:rPr>
        <w:t>University/College</w:t>
      </w:r>
      <w:r w:rsidR="00DB5B6A" w:rsidRPr="000B3645">
        <w:rPr>
          <w:i/>
          <w:sz w:val="24"/>
          <w:szCs w:val="24"/>
        </w:rPr>
        <w:t xml:space="preserve"> Service Requirements</w:t>
      </w:r>
      <w:r w:rsidR="00DB5B6A" w:rsidRPr="000B3645">
        <w:rPr>
          <w:sz w:val="24"/>
          <w:szCs w:val="24"/>
        </w:rPr>
        <w:t xml:space="preserve">: For a student or organization to </w:t>
      </w:r>
      <w:r w:rsidR="000753AF" w:rsidRPr="000B3645">
        <w:rPr>
          <w:sz w:val="24"/>
          <w:szCs w:val="24"/>
        </w:rPr>
        <w:t xml:space="preserve">complete a specific supervised </w:t>
      </w:r>
      <w:r w:rsidR="00F654ED" w:rsidRPr="000B3645">
        <w:rPr>
          <w:sz w:val="24"/>
          <w:szCs w:val="24"/>
        </w:rPr>
        <w:t>University/College</w:t>
      </w:r>
      <w:r w:rsidR="00DB5B6A" w:rsidRPr="000B3645">
        <w:rPr>
          <w:sz w:val="24"/>
          <w:szCs w:val="24"/>
        </w:rPr>
        <w:t xml:space="preserve"> service. </w:t>
      </w:r>
    </w:p>
    <w:p w:rsidR="00DB5B6A" w:rsidRPr="000B3645" w:rsidRDefault="00DB5B6A" w:rsidP="00A92261">
      <w:pPr>
        <w:ind w:left="1080"/>
        <w:contextualSpacing/>
        <w:rPr>
          <w:rFonts w:ascii="Calibri" w:eastAsia="Calibri" w:hAnsi="Calibri"/>
        </w:rPr>
      </w:pPr>
    </w:p>
    <w:p w:rsidR="00DB5B6A" w:rsidRPr="000B3645" w:rsidRDefault="00DB5B6A" w:rsidP="00A92261">
      <w:pPr>
        <w:pStyle w:val="ListParagraph"/>
        <w:numPr>
          <w:ilvl w:val="0"/>
          <w:numId w:val="120"/>
        </w:numPr>
        <w:spacing w:after="0" w:line="240" w:lineRule="auto"/>
        <w:rPr>
          <w:sz w:val="24"/>
          <w:szCs w:val="24"/>
        </w:rPr>
      </w:pPr>
      <w:r w:rsidRPr="000B3645">
        <w:rPr>
          <w:i/>
          <w:sz w:val="24"/>
          <w:szCs w:val="24"/>
        </w:rPr>
        <w:t>Loss of Privileges</w:t>
      </w:r>
      <w:r w:rsidRPr="000B3645">
        <w:rPr>
          <w:sz w:val="24"/>
          <w:szCs w:val="24"/>
        </w:rPr>
        <w:t>: The student will be denied specified privileges for a designated period of time.</w:t>
      </w:r>
    </w:p>
    <w:p w:rsidR="00DB5B6A" w:rsidRPr="000B3645" w:rsidRDefault="00DB5B6A" w:rsidP="00A92261">
      <w:pPr>
        <w:ind w:left="1080"/>
        <w:contextualSpacing/>
        <w:rPr>
          <w:rFonts w:ascii="Calibri" w:eastAsia="Calibri" w:hAnsi="Calibri"/>
        </w:rPr>
      </w:pPr>
    </w:p>
    <w:p w:rsidR="00DB5B6A" w:rsidRPr="000B3645" w:rsidRDefault="00DB5B6A" w:rsidP="00A92261">
      <w:pPr>
        <w:pStyle w:val="ListParagraph"/>
        <w:numPr>
          <w:ilvl w:val="0"/>
          <w:numId w:val="120"/>
        </w:numPr>
        <w:spacing w:after="0" w:line="240" w:lineRule="auto"/>
        <w:rPr>
          <w:sz w:val="24"/>
          <w:szCs w:val="24"/>
        </w:rPr>
      </w:pPr>
      <w:r w:rsidRPr="000B3645">
        <w:rPr>
          <w:i/>
          <w:sz w:val="24"/>
          <w:szCs w:val="24"/>
        </w:rPr>
        <w:t>Confiscation of Prohibited Property</w:t>
      </w:r>
      <w:r w:rsidRPr="000B3645">
        <w:rPr>
          <w:sz w:val="24"/>
          <w:szCs w:val="24"/>
        </w:rPr>
        <w:t>: Items who</w:t>
      </w:r>
      <w:r w:rsidR="000753AF" w:rsidRPr="000B3645">
        <w:rPr>
          <w:sz w:val="24"/>
          <w:szCs w:val="24"/>
        </w:rPr>
        <w:t xml:space="preserve">se presence is in violation of </w:t>
      </w:r>
      <w:r w:rsidR="00F654ED" w:rsidRPr="000B3645">
        <w:rPr>
          <w:sz w:val="24"/>
          <w:szCs w:val="24"/>
        </w:rPr>
        <w:t>University/College</w:t>
      </w:r>
      <w:r w:rsidRPr="000B3645">
        <w:rPr>
          <w:sz w:val="24"/>
          <w:szCs w:val="24"/>
        </w:rPr>
        <w:t xml:space="preserve"> policy will be confiscated and w</w:t>
      </w:r>
      <w:r w:rsidR="000753AF" w:rsidRPr="000B3645">
        <w:rPr>
          <w:sz w:val="24"/>
          <w:szCs w:val="24"/>
        </w:rPr>
        <w:t xml:space="preserve">ill become the property of the </w:t>
      </w:r>
      <w:r w:rsidR="00F654ED" w:rsidRPr="000B3645">
        <w:rPr>
          <w:sz w:val="24"/>
          <w:szCs w:val="24"/>
        </w:rPr>
        <w:t>University/College</w:t>
      </w:r>
      <w:r w:rsidRPr="000B3645">
        <w:rPr>
          <w:sz w:val="24"/>
          <w:szCs w:val="24"/>
        </w:rPr>
        <w:t xml:space="preserve">. Prohibited items may be returned to the owner at the discretion of the </w:t>
      </w:r>
      <w:r w:rsidR="007B23BA" w:rsidRPr="000B3645">
        <w:rPr>
          <w:sz w:val="24"/>
          <w:szCs w:val="24"/>
        </w:rPr>
        <w:t>Director of Student Conduct</w:t>
      </w:r>
      <w:r w:rsidRPr="000B3645">
        <w:rPr>
          <w:sz w:val="24"/>
          <w:szCs w:val="24"/>
        </w:rPr>
        <w:t xml:space="preserve"> and/or Campus Police.</w:t>
      </w:r>
    </w:p>
    <w:p w:rsidR="00DB5B6A" w:rsidRPr="000B3645" w:rsidRDefault="00DB5B6A" w:rsidP="00A92261">
      <w:pPr>
        <w:ind w:left="1080"/>
        <w:contextualSpacing/>
        <w:rPr>
          <w:rFonts w:ascii="Calibri" w:eastAsia="Calibri" w:hAnsi="Calibri"/>
        </w:rPr>
      </w:pPr>
    </w:p>
    <w:p w:rsidR="00DB5B6A" w:rsidRPr="000B3645" w:rsidRDefault="00DB5B6A" w:rsidP="00A92261">
      <w:pPr>
        <w:pStyle w:val="ListParagraph"/>
        <w:numPr>
          <w:ilvl w:val="0"/>
          <w:numId w:val="120"/>
        </w:numPr>
        <w:spacing w:after="0" w:line="240" w:lineRule="auto"/>
        <w:rPr>
          <w:sz w:val="24"/>
          <w:szCs w:val="24"/>
        </w:rPr>
      </w:pPr>
      <w:r w:rsidRPr="000B3645">
        <w:rPr>
          <w:i/>
          <w:sz w:val="24"/>
          <w:szCs w:val="24"/>
        </w:rPr>
        <w:t>Behavioral Requirement</w:t>
      </w:r>
      <w:r w:rsidRPr="000B3645">
        <w:rPr>
          <w:sz w:val="24"/>
          <w:szCs w:val="24"/>
        </w:rPr>
        <w:t xml:space="preserve">: This includes required activities </w:t>
      </w:r>
      <w:r w:rsidR="00204099" w:rsidRPr="000B3645">
        <w:rPr>
          <w:sz w:val="24"/>
          <w:szCs w:val="24"/>
        </w:rPr>
        <w:t>including</w:t>
      </w:r>
      <w:r w:rsidRPr="000B3645">
        <w:rPr>
          <w:sz w:val="24"/>
          <w:szCs w:val="24"/>
        </w:rPr>
        <w:t xml:space="preserve">, but not limited to, seeking academic </w:t>
      </w:r>
      <w:r w:rsidR="001A6541" w:rsidRPr="000B3645">
        <w:rPr>
          <w:sz w:val="24"/>
          <w:szCs w:val="24"/>
        </w:rPr>
        <w:t>counseling or substance abuse screening,</w:t>
      </w:r>
      <w:r w:rsidRPr="000B3645">
        <w:rPr>
          <w:sz w:val="24"/>
          <w:szCs w:val="24"/>
        </w:rPr>
        <w:t xml:space="preserve"> writing a letter of apology, etc.</w:t>
      </w:r>
    </w:p>
    <w:p w:rsidR="00DB5B6A" w:rsidRPr="000B3645" w:rsidRDefault="00DB5B6A" w:rsidP="00A92261">
      <w:pPr>
        <w:ind w:left="1080"/>
        <w:contextualSpacing/>
        <w:rPr>
          <w:rFonts w:ascii="Calibri" w:eastAsia="Calibri" w:hAnsi="Calibri"/>
        </w:rPr>
      </w:pPr>
    </w:p>
    <w:p w:rsidR="00DB5B6A" w:rsidRPr="000B3645" w:rsidRDefault="00DB5B6A" w:rsidP="00A92261">
      <w:pPr>
        <w:pStyle w:val="ListParagraph"/>
        <w:numPr>
          <w:ilvl w:val="0"/>
          <w:numId w:val="120"/>
        </w:numPr>
        <w:spacing w:after="0" w:line="240" w:lineRule="auto"/>
        <w:rPr>
          <w:sz w:val="24"/>
          <w:szCs w:val="24"/>
        </w:rPr>
      </w:pPr>
      <w:r w:rsidRPr="000B3645">
        <w:rPr>
          <w:i/>
          <w:sz w:val="24"/>
          <w:szCs w:val="24"/>
        </w:rPr>
        <w:t>Educational Program</w:t>
      </w:r>
      <w:r w:rsidRPr="000B3645">
        <w:rPr>
          <w:sz w:val="24"/>
          <w:szCs w:val="24"/>
        </w:rPr>
        <w:t>: Requirement to attend</w:t>
      </w:r>
      <w:r w:rsidR="00871F99" w:rsidRPr="000B3645">
        <w:rPr>
          <w:sz w:val="24"/>
          <w:szCs w:val="24"/>
        </w:rPr>
        <w:t>, present</w:t>
      </w:r>
      <w:r w:rsidRPr="000B3645">
        <w:rPr>
          <w:sz w:val="24"/>
          <w:szCs w:val="24"/>
        </w:rPr>
        <w:t xml:space="preserve">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 Audience may be restricted.</w:t>
      </w:r>
    </w:p>
    <w:p w:rsidR="00DB5B6A" w:rsidRPr="000B3645" w:rsidRDefault="00DB5B6A" w:rsidP="00A92261">
      <w:pPr>
        <w:contextualSpacing/>
        <w:rPr>
          <w:rFonts w:ascii="Calibri" w:eastAsia="Calibri" w:hAnsi="Calibri"/>
        </w:rPr>
      </w:pPr>
    </w:p>
    <w:p w:rsidR="00DB5B6A" w:rsidRPr="000B3645" w:rsidRDefault="00DB5B6A" w:rsidP="00A92261">
      <w:pPr>
        <w:pStyle w:val="ListParagraph"/>
        <w:numPr>
          <w:ilvl w:val="0"/>
          <w:numId w:val="120"/>
        </w:numPr>
        <w:spacing w:after="0" w:line="240" w:lineRule="auto"/>
        <w:rPr>
          <w:i/>
          <w:sz w:val="24"/>
          <w:szCs w:val="24"/>
        </w:rPr>
      </w:pPr>
      <w:r w:rsidRPr="000B3645">
        <w:rPr>
          <w:i/>
          <w:sz w:val="24"/>
          <w:szCs w:val="24"/>
        </w:rPr>
        <w:t>Restriction of Visitation Privileges</w:t>
      </w:r>
      <w:r w:rsidRPr="000B3645">
        <w:rPr>
          <w:sz w:val="24"/>
          <w:szCs w:val="24"/>
        </w:rPr>
        <w:t xml:space="preserve">: May be </w:t>
      </w:r>
      <w:r w:rsidR="00204099" w:rsidRPr="000B3645">
        <w:rPr>
          <w:sz w:val="24"/>
          <w:szCs w:val="24"/>
        </w:rPr>
        <w:t xml:space="preserve">imposed </w:t>
      </w:r>
      <w:r w:rsidR="001A6541" w:rsidRPr="000B3645">
        <w:rPr>
          <w:sz w:val="24"/>
          <w:szCs w:val="24"/>
        </w:rPr>
        <w:t xml:space="preserve">on </w:t>
      </w:r>
      <w:r w:rsidR="00204099" w:rsidRPr="000B3645">
        <w:rPr>
          <w:sz w:val="24"/>
          <w:szCs w:val="24"/>
        </w:rPr>
        <w:t xml:space="preserve">a </w:t>
      </w:r>
      <w:r w:rsidR="001A6541" w:rsidRPr="000B3645">
        <w:rPr>
          <w:sz w:val="24"/>
          <w:szCs w:val="24"/>
        </w:rPr>
        <w:t>resident or non-resident student</w:t>
      </w:r>
      <w:r w:rsidRPr="000B3645">
        <w:rPr>
          <w:sz w:val="24"/>
          <w:szCs w:val="24"/>
        </w:rPr>
        <w:t>. The parameters of the restriction will be specified.</w:t>
      </w:r>
    </w:p>
    <w:p w:rsidR="00DB5B6A" w:rsidRPr="000B3645" w:rsidRDefault="00DB5B6A" w:rsidP="00A92261">
      <w:pPr>
        <w:ind w:left="1080" w:firstLine="60"/>
        <w:contextualSpacing/>
        <w:rPr>
          <w:rFonts w:ascii="Calibri" w:eastAsia="Calibri" w:hAnsi="Calibri"/>
          <w:i/>
        </w:rPr>
      </w:pPr>
    </w:p>
    <w:p w:rsidR="00DB5B6A" w:rsidRPr="000B3645" w:rsidRDefault="00F654ED" w:rsidP="00A92261">
      <w:pPr>
        <w:pStyle w:val="ListParagraph"/>
        <w:numPr>
          <w:ilvl w:val="0"/>
          <w:numId w:val="120"/>
        </w:numPr>
        <w:spacing w:after="0" w:line="240" w:lineRule="auto"/>
        <w:rPr>
          <w:sz w:val="24"/>
          <w:szCs w:val="24"/>
        </w:rPr>
      </w:pPr>
      <w:r w:rsidRPr="000B3645">
        <w:rPr>
          <w:i/>
          <w:sz w:val="24"/>
          <w:szCs w:val="24"/>
        </w:rPr>
        <w:t>University/College</w:t>
      </w:r>
      <w:r w:rsidR="00DB5B6A" w:rsidRPr="000B3645">
        <w:rPr>
          <w:i/>
          <w:sz w:val="24"/>
          <w:szCs w:val="24"/>
        </w:rPr>
        <w:t xml:space="preserve"> Housing Probation</w:t>
      </w:r>
      <w:r w:rsidR="00DB5B6A" w:rsidRPr="000B3645">
        <w:rPr>
          <w:sz w:val="24"/>
          <w:szCs w:val="24"/>
        </w:rPr>
        <w:t xml:space="preserve">: </w:t>
      </w:r>
      <w:r w:rsidR="00204099" w:rsidRPr="000B3645">
        <w:rPr>
          <w:sz w:val="24"/>
          <w:szCs w:val="24"/>
        </w:rPr>
        <w:t>O</w:t>
      </w:r>
      <w:r w:rsidR="00DB5B6A" w:rsidRPr="000B3645">
        <w:rPr>
          <w:sz w:val="24"/>
          <w:szCs w:val="24"/>
        </w:rPr>
        <w:t>fficial notice that, should further v</w:t>
      </w:r>
      <w:r w:rsidR="000753AF" w:rsidRPr="000B3645">
        <w:rPr>
          <w:sz w:val="24"/>
          <w:szCs w:val="24"/>
        </w:rPr>
        <w:t xml:space="preserve">iolations of Residence Life or </w:t>
      </w:r>
      <w:r w:rsidRPr="000B3645">
        <w:rPr>
          <w:sz w:val="24"/>
          <w:szCs w:val="24"/>
        </w:rPr>
        <w:t>University/College</w:t>
      </w:r>
      <w:r w:rsidR="00DB5B6A" w:rsidRPr="000B3645">
        <w:rPr>
          <w:sz w:val="24"/>
          <w:szCs w:val="24"/>
        </w:rPr>
        <w:t xml:space="preserve"> policies occur during a specified probationary period, the student m</w:t>
      </w:r>
      <w:r w:rsidR="000753AF" w:rsidRPr="000B3645">
        <w:rPr>
          <w:sz w:val="24"/>
          <w:szCs w:val="24"/>
        </w:rPr>
        <w:t xml:space="preserve">ay immediately be removed from </w:t>
      </w:r>
      <w:r w:rsidRPr="000B3645">
        <w:rPr>
          <w:sz w:val="24"/>
          <w:szCs w:val="24"/>
        </w:rPr>
        <w:lastRenderedPageBreak/>
        <w:t>University/College</w:t>
      </w:r>
      <w:r w:rsidR="00DB5B6A" w:rsidRPr="000B3645">
        <w:rPr>
          <w:sz w:val="24"/>
          <w:szCs w:val="24"/>
        </w:rPr>
        <w:t xml:space="preserve"> housing</w:t>
      </w:r>
      <w:r w:rsidR="002B2953" w:rsidRPr="000B3645">
        <w:rPr>
          <w:sz w:val="24"/>
          <w:szCs w:val="24"/>
        </w:rPr>
        <w:t xml:space="preserve">. </w:t>
      </w:r>
      <w:r w:rsidR="00025114" w:rsidRPr="000B3645">
        <w:rPr>
          <w:sz w:val="24"/>
          <w:szCs w:val="24"/>
        </w:rPr>
        <w:t>Regular probationary meetings may also be imposed.</w:t>
      </w:r>
    </w:p>
    <w:p w:rsidR="00DB5B6A" w:rsidRPr="000B3645" w:rsidRDefault="00DB5B6A" w:rsidP="00A92261">
      <w:pPr>
        <w:ind w:left="1080"/>
        <w:contextualSpacing/>
        <w:rPr>
          <w:rFonts w:ascii="Calibri" w:eastAsia="Calibri" w:hAnsi="Calibri"/>
        </w:rPr>
      </w:pPr>
    </w:p>
    <w:p w:rsidR="00DB5B6A" w:rsidRPr="000B3645" w:rsidRDefault="00F654ED" w:rsidP="00A92261">
      <w:pPr>
        <w:pStyle w:val="ListParagraph"/>
        <w:numPr>
          <w:ilvl w:val="0"/>
          <w:numId w:val="120"/>
        </w:numPr>
        <w:spacing w:after="0" w:line="240" w:lineRule="auto"/>
        <w:rPr>
          <w:sz w:val="24"/>
          <w:szCs w:val="24"/>
        </w:rPr>
      </w:pPr>
      <w:r w:rsidRPr="000B3645">
        <w:rPr>
          <w:i/>
          <w:sz w:val="24"/>
          <w:szCs w:val="24"/>
        </w:rPr>
        <w:t>University/College</w:t>
      </w:r>
      <w:r w:rsidR="00DB5B6A" w:rsidRPr="000B3645">
        <w:rPr>
          <w:i/>
          <w:sz w:val="24"/>
          <w:szCs w:val="24"/>
        </w:rPr>
        <w:t xml:space="preserve"> Housing Reassignment</w:t>
      </w:r>
      <w:r w:rsidR="00DB5B6A" w:rsidRPr="000B3645">
        <w:rPr>
          <w:sz w:val="24"/>
          <w:szCs w:val="24"/>
        </w:rPr>
        <w:t xml:space="preserve">: </w:t>
      </w:r>
      <w:r w:rsidR="00204099" w:rsidRPr="000B3645">
        <w:rPr>
          <w:sz w:val="24"/>
          <w:szCs w:val="24"/>
        </w:rPr>
        <w:t xml:space="preserve">Reassignment </w:t>
      </w:r>
      <w:r w:rsidR="000753AF" w:rsidRPr="000B3645">
        <w:rPr>
          <w:sz w:val="24"/>
          <w:szCs w:val="24"/>
        </w:rPr>
        <w:t xml:space="preserve">to another </w:t>
      </w:r>
      <w:r w:rsidRPr="000B3645">
        <w:rPr>
          <w:sz w:val="24"/>
          <w:szCs w:val="24"/>
        </w:rPr>
        <w:t>University/College</w:t>
      </w:r>
      <w:r w:rsidR="00DB5B6A" w:rsidRPr="000B3645">
        <w:rPr>
          <w:sz w:val="24"/>
          <w:szCs w:val="24"/>
        </w:rPr>
        <w:t xml:space="preserve"> housing </w:t>
      </w:r>
      <w:r w:rsidR="00BF7D8C" w:rsidRPr="000B3645">
        <w:rPr>
          <w:sz w:val="24"/>
          <w:szCs w:val="24"/>
        </w:rPr>
        <w:t>facility</w:t>
      </w:r>
      <w:r w:rsidR="007A4F6D" w:rsidRPr="000B3645">
        <w:rPr>
          <w:sz w:val="24"/>
          <w:szCs w:val="24"/>
        </w:rPr>
        <w:t>. Residential</w:t>
      </w:r>
      <w:r w:rsidR="00DB5B6A" w:rsidRPr="000B3645">
        <w:rPr>
          <w:sz w:val="24"/>
          <w:szCs w:val="24"/>
        </w:rPr>
        <w:t xml:space="preserve"> Life personnel will decide on the </w:t>
      </w:r>
      <w:r w:rsidR="00BF7D8C" w:rsidRPr="000B3645">
        <w:rPr>
          <w:sz w:val="24"/>
          <w:szCs w:val="24"/>
        </w:rPr>
        <w:t>reassignment details</w:t>
      </w:r>
      <w:r w:rsidR="00DB5B6A" w:rsidRPr="000B3645">
        <w:rPr>
          <w:sz w:val="24"/>
          <w:szCs w:val="24"/>
        </w:rPr>
        <w:t>.</w:t>
      </w:r>
    </w:p>
    <w:p w:rsidR="00DB5B6A" w:rsidRPr="000B3645" w:rsidRDefault="00DB5B6A" w:rsidP="00A92261">
      <w:pPr>
        <w:ind w:left="1080"/>
        <w:contextualSpacing/>
        <w:rPr>
          <w:rFonts w:ascii="Calibri" w:eastAsia="Calibri" w:hAnsi="Calibri"/>
        </w:rPr>
      </w:pPr>
    </w:p>
    <w:p w:rsidR="00DB5B6A" w:rsidRPr="000B3645" w:rsidRDefault="00F654ED" w:rsidP="00A92261">
      <w:pPr>
        <w:pStyle w:val="ListParagraph"/>
        <w:numPr>
          <w:ilvl w:val="0"/>
          <w:numId w:val="120"/>
        </w:numPr>
        <w:spacing w:after="0" w:line="240" w:lineRule="auto"/>
        <w:rPr>
          <w:sz w:val="24"/>
          <w:szCs w:val="24"/>
        </w:rPr>
      </w:pPr>
      <w:r w:rsidRPr="000B3645">
        <w:rPr>
          <w:i/>
          <w:sz w:val="24"/>
          <w:szCs w:val="24"/>
        </w:rPr>
        <w:t>University/College</w:t>
      </w:r>
      <w:r w:rsidR="00DB5B6A" w:rsidRPr="000B3645">
        <w:rPr>
          <w:i/>
          <w:sz w:val="24"/>
          <w:szCs w:val="24"/>
        </w:rPr>
        <w:t xml:space="preserve"> Housing Suspension</w:t>
      </w:r>
      <w:r w:rsidR="000753AF" w:rsidRPr="000B3645">
        <w:rPr>
          <w:sz w:val="24"/>
          <w:szCs w:val="24"/>
        </w:rPr>
        <w:t xml:space="preserve">: </w:t>
      </w:r>
      <w:r w:rsidR="00204099" w:rsidRPr="000B3645">
        <w:rPr>
          <w:sz w:val="24"/>
          <w:szCs w:val="24"/>
        </w:rPr>
        <w:t>R</w:t>
      </w:r>
      <w:r w:rsidR="000753AF" w:rsidRPr="000B3645">
        <w:rPr>
          <w:sz w:val="24"/>
          <w:szCs w:val="24"/>
        </w:rPr>
        <w:t>emov</w:t>
      </w:r>
      <w:r w:rsidR="00204099" w:rsidRPr="000B3645">
        <w:rPr>
          <w:sz w:val="24"/>
          <w:szCs w:val="24"/>
        </w:rPr>
        <w:t>al</w:t>
      </w:r>
      <w:r w:rsidR="000753AF" w:rsidRPr="000B3645">
        <w:rPr>
          <w:sz w:val="24"/>
          <w:szCs w:val="24"/>
        </w:rPr>
        <w:t xml:space="preserve"> from </w:t>
      </w:r>
      <w:r w:rsidRPr="000B3645">
        <w:rPr>
          <w:sz w:val="24"/>
          <w:szCs w:val="24"/>
        </w:rPr>
        <w:t>University/College</w:t>
      </w:r>
      <w:r w:rsidR="00DB5B6A" w:rsidRPr="000B3645">
        <w:rPr>
          <w:sz w:val="24"/>
          <w:szCs w:val="24"/>
        </w:rPr>
        <w:t xml:space="preserve"> housing for a specified period of time after which the student is eligible to return. Conditions for re-admission to </w:t>
      </w:r>
      <w:r w:rsidRPr="000B3645">
        <w:rPr>
          <w:sz w:val="24"/>
          <w:szCs w:val="24"/>
        </w:rPr>
        <w:t>University/College</w:t>
      </w:r>
      <w:r w:rsidR="00DB5B6A" w:rsidRPr="000B3645">
        <w:rPr>
          <w:sz w:val="24"/>
          <w:szCs w:val="24"/>
        </w:rPr>
        <w:t xml:space="preserve"> housing may be specified. Under this sanction, a</w:t>
      </w:r>
      <w:r w:rsidR="000753AF" w:rsidRPr="000B3645">
        <w:rPr>
          <w:sz w:val="24"/>
          <w:szCs w:val="24"/>
        </w:rPr>
        <w:t xml:space="preserve"> student is required to vacate </w:t>
      </w:r>
      <w:r w:rsidRPr="000B3645">
        <w:rPr>
          <w:sz w:val="24"/>
          <w:szCs w:val="24"/>
        </w:rPr>
        <w:t>University/College</w:t>
      </w:r>
      <w:r w:rsidR="00DB5B6A" w:rsidRPr="000B3645">
        <w:rPr>
          <w:sz w:val="24"/>
          <w:szCs w:val="24"/>
        </w:rPr>
        <w:t xml:space="preserve"> housing within 24 hours of notification of the action, though this deadline may be extended upon application to, and at the discretion of, the </w:t>
      </w:r>
      <w:r w:rsidR="002D54B4" w:rsidRPr="000B3645">
        <w:rPr>
          <w:sz w:val="24"/>
          <w:szCs w:val="24"/>
        </w:rPr>
        <w:t>Director of Housing and Residence Life</w:t>
      </w:r>
      <w:r w:rsidR="00DB5B6A" w:rsidRPr="000B3645">
        <w:rPr>
          <w:sz w:val="24"/>
          <w:szCs w:val="24"/>
        </w:rPr>
        <w:t>. This sanction may be enforced with a trespass action if deemed necessa</w:t>
      </w:r>
      <w:r w:rsidR="000753AF" w:rsidRPr="000B3645">
        <w:rPr>
          <w:sz w:val="24"/>
          <w:szCs w:val="24"/>
        </w:rPr>
        <w:t xml:space="preserve">ry. Prior to reapplication for </w:t>
      </w:r>
      <w:r w:rsidRPr="000B3645">
        <w:rPr>
          <w:sz w:val="24"/>
          <w:szCs w:val="24"/>
        </w:rPr>
        <w:t>University/College</w:t>
      </w:r>
      <w:r w:rsidR="00DB5B6A" w:rsidRPr="000B3645">
        <w:rPr>
          <w:sz w:val="24"/>
          <w:szCs w:val="24"/>
        </w:rPr>
        <w:t xml:space="preserve"> housing, the student must gain permission from the </w:t>
      </w:r>
      <w:r w:rsidR="002D54B4" w:rsidRPr="000B3645">
        <w:rPr>
          <w:sz w:val="24"/>
          <w:szCs w:val="24"/>
        </w:rPr>
        <w:t>Director of Housing and Residence Life</w:t>
      </w:r>
      <w:r w:rsidR="00DB5B6A" w:rsidRPr="000B3645">
        <w:rPr>
          <w:sz w:val="24"/>
          <w:szCs w:val="24"/>
        </w:rPr>
        <w:t xml:space="preserve"> (or designee)</w:t>
      </w:r>
      <w:r w:rsidR="002B2953" w:rsidRPr="000B3645">
        <w:rPr>
          <w:sz w:val="24"/>
          <w:szCs w:val="24"/>
        </w:rPr>
        <w:t xml:space="preserve">. </w:t>
      </w:r>
      <w:r w:rsidR="00ED0EB0" w:rsidRPr="000B3645">
        <w:rPr>
          <w:sz w:val="24"/>
          <w:szCs w:val="24"/>
        </w:rPr>
        <w:t>This sanction may include restrictions on visitation to specified buildings or all College/University housing during the suspension.</w:t>
      </w:r>
    </w:p>
    <w:p w:rsidR="00DB5B6A" w:rsidRPr="000B3645" w:rsidRDefault="00DB5B6A" w:rsidP="00A92261">
      <w:pPr>
        <w:ind w:left="1080"/>
        <w:contextualSpacing/>
        <w:rPr>
          <w:rFonts w:ascii="Calibri" w:eastAsia="Calibri" w:hAnsi="Calibri"/>
        </w:rPr>
      </w:pPr>
    </w:p>
    <w:p w:rsidR="00DB5B6A" w:rsidRPr="000B3645" w:rsidRDefault="00F654ED" w:rsidP="00A92261">
      <w:pPr>
        <w:pStyle w:val="ListParagraph"/>
        <w:numPr>
          <w:ilvl w:val="0"/>
          <w:numId w:val="120"/>
        </w:numPr>
        <w:spacing w:after="0" w:line="240" w:lineRule="auto"/>
        <w:rPr>
          <w:sz w:val="24"/>
          <w:szCs w:val="24"/>
        </w:rPr>
      </w:pPr>
      <w:r w:rsidRPr="000B3645">
        <w:rPr>
          <w:i/>
          <w:sz w:val="24"/>
          <w:szCs w:val="24"/>
        </w:rPr>
        <w:t>University/College</w:t>
      </w:r>
      <w:r w:rsidR="00DB5B6A" w:rsidRPr="000B3645">
        <w:rPr>
          <w:i/>
          <w:sz w:val="24"/>
          <w:szCs w:val="24"/>
        </w:rPr>
        <w:t xml:space="preserve"> Housing Expulsion</w:t>
      </w:r>
      <w:r w:rsidR="00DB5B6A" w:rsidRPr="000B3645">
        <w:rPr>
          <w:sz w:val="24"/>
          <w:szCs w:val="24"/>
        </w:rPr>
        <w:t>: The student’s privi</w:t>
      </w:r>
      <w:r w:rsidR="000753AF" w:rsidRPr="000B3645">
        <w:rPr>
          <w:sz w:val="24"/>
          <w:szCs w:val="24"/>
        </w:rPr>
        <w:t xml:space="preserve">lege to live in, or visit, any </w:t>
      </w:r>
      <w:r w:rsidRPr="000B3645">
        <w:rPr>
          <w:sz w:val="24"/>
          <w:szCs w:val="24"/>
        </w:rPr>
        <w:t>University/College</w:t>
      </w:r>
      <w:r w:rsidR="00DB5B6A" w:rsidRPr="000B3645">
        <w:rPr>
          <w:sz w:val="24"/>
          <w:szCs w:val="24"/>
        </w:rPr>
        <w:t xml:space="preserve"> housing structure is revoked indefinitely. This sanction may be enforced with a trespass action if deemed necessary.</w:t>
      </w:r>
      <w:r w:rsidR="00DB5B6A" w:rsidRPr="000B3645">
        <w:rPr>
          <w:sz w:val="24"/>
          <w:szCs w:val="24"/>
        </w:rPr>
        <w:br/>
      </w:r>
    </w:p>
    <w:p w:rsidR="008E1EB5" w:rsidRPr="000B3645" w:rsidRDefault="00F654ED" w:rsidP="00A92261">
      <w:pPr>
        <w:pStyle w:val="ListParagraph"/>
        <w:numPr>
          <w:ilvl w:val="0"/>
          <w:numId w:val="120"/>
        </w:numPr>
        <w:spacing w:after="0" w:line="240" w:lineRule="auto"/>
        <w:rPr>
          <w:sz w:val="24"/>
          <w:szCs w:val="24"/>
        </w:rPr>
      </w:pPr>
      <w:r w:rsidRPr="000B3645">
        <w:rPr>
          <w:i/>
          <w:sz w:val="24"/>
          <w:szCs w:val="24"/>
        </w:rPr>
        <w:t>University/College</w:t>
      </w:r>
      <w:r w:rsidR="008E1EB5" w:rsidRPr="000B3645">
        <w:rPr>
          <w:i/>
          <w:sz w:val="24"/>
          <w:szCs w:val="24"/>
        </w:rPr>
        <w:t xml:space="preserve"> Probation</w:t>
      </w:r>
      <w:r w:rsidR="008E1EB5" w:rsidRPr="000B3645">
        <w:rPr>
          <w:sz w:val="24"/>
          <w:szCs w:val="24"/>
        </w:rPr>
        <w:t xml:space="preserve">: The student is put on official notice that, should further violations of </w:t>
      </w:r>
      <w:r w:rsidRPr="000B3645">
        <w:rPr>
          <w:sz w:val="24"/>
          <w:szCs w:val="24"/>
        </w:rPr>
        <w:t>University/College</w:t>
      </w:r>
      <w:r w:rsidR="008E1EB5" w:rsidRPr="000B3645">
        <w:rPr>
          <w:sz w:val="24"/>
          <w:szCs w:val="24"/>
        </w:rPr>
        <w:t xml:space="preserve"> policies occur during a specified probationary period, the student may face suspension or expulsion</w:t>
      </w:r>
      <w:r w:rsidR="002B2953" w:rsidRPr="000B3645">
        <w:rPr>
          <w:sz w:val="24"/>
          <w:szCs w:val="24"/>
        </w:rPr>
        <w:t xml:space="preserve">. </w:t>
      </w:r>
      <w:r w:rsidR="008E1EB5" w:rsidRPr="000B3645">
        <w:rPr>
          <w:sz w:val="24"/>
          <w:szCs w:val="24"/>
        </w:rPr>
        <w:t>Regular probationary meetings may also be imposed.</w:t>
      </w:r>
    </w:p>
    <w:p w:rsidR="008E1EB5" w:rsidRPr="000B3645" w:rsidRDefault="008E1EB5" w:rsidP="00A92261">
      <w:pPr>
        <w:ind w:left="1080"/>
        <w:contextualSpacing/>
        <w:rPr>
          <w:rFonts w:ascii="Calibri" w:eastAsia="Calibri" w:hAnsi="Calibri"/>
        </w:rPr>
      </w:pPr>
    </w:p>
    <w:p w:rsidR="00A92261" w:rsidRPr="000B3645" w:rsidRDefault="00DB5B6A" w:rsidP="00A92261">
      <w:pPr>
        <w:pStyle w:val="ListParagraph"/>
        <w:numPr>
          <w:ilvl w:val="0"/>
          <w:numId w:val="120"/>
        </w:numPr>
        <w:spacing w:after="0" w:line="240" w:lineRule="auto"/>
        <w:rPr>
          <w:sz w:val="24"/>
          <w:szCs w:val="24"/>
        </w:rPr>
      </w:pPr>
      <w:r w:rsidRPr="000B3645">
        <w:rPr>
          <w:i/>
          <w:sz w:val="24"/>
          <w:szCs w:val="24"/>
        </w:rPr>
        <w:t>Eligibility Restriction</w:t>
      </w:r>
      <w:r w:rsidRPr="000B3645">
        <w:rPr>
          <w:sz w:val="24"/>
          <w:szCs w:val="24"/>
        </w:rPr>
        <w:t xml:space="preserve">: The student is deemed “not in </w:t>
      </w:r>
      <w:r w:rsidR="000753AF" w:rsidRPr="000B3645">
        <w:rPr>
          <w:sz w:val="24"/>
          <w:szCs w:val="24"/>
        </w:rPr>
        <w:t xml:space="preserve">good standing” with the </w:t>
      </w:r>
      <w:r w:rsidR="00F654ED" w:rsidRPr="000B3645">
        <w:rPr>
          <w:sz w:val="24"/>
          <w:szCs w:val="24"/>
        </w:rPr>
        <w:t>University/College</w:t>
      </w:r>
      <w:r w:rsidRPr="000B3645">
        <w:rPr>
          <w:sz w:val="24"/>
          <w:szCs w:val="24"/>
        </w:rPr>
        <w:t xml:space="preserve"> for a specified period of time. Specific limitations or exceptions may be granted by the </w:t>
      </w:r>
      <w:r w:rsidR="007B23BA" w:rsidRPr="000B3645">
        <w:rPr>
          <w:sz w:val="24"/>
          <w:szCs w:val="24"/>
        </w:rPr>
        <w:t>Director of Student Conduct</w:t>
      </w:r>
      <w:r w:rsidRPr="000B3645">
        <w:rPr>
          <w:sz w:val="24"/>
          <w:szCs w:val="24"/>
        </w:rPr>
        <w:t xml:space="preserve"> and terms of this conduct sanction may include, but are not limited to, the following:</w:t>
      </w:r>
    </w:p>
    <w:p w:rsidR="00A92261" w:rsidRPr="000B3645" w:rsidRDefault="00A92261" w:rsidP="00A92261">
      <w:pPr>
        <w:rPr>
          <w:rFonts w:ascii="Calibri" w:hAnsi="Calibri"/>
        </w:rPr>
      </w:pPr>
    </w:p>
    <w:p w:rsidR="00A92261" w:rsidRPr="000B3645" w:rsidRDefault="00DB5B6A" w:rsidP="00257017">
      <w:pPr>
        <w:pStyle w:val="ListParagraph"/>
        <w:numPr>
          <w:ilvl w:val="0"/>
          <w:numId w:val="121"/>
        </w:numPr>
        <w:spacing w:after="0" w:line="240" w:lineRule="auto"/>
        <w:ind w:left="1440"/>
        <w:rPr>
          <w:sz w:val="24"/>
          <w:szCs w:val="24"/>
        </w:rPr>
      </w:pPr>
      <w:r w:rsidRPr="000B3645">
        <w:rPr>
          <w:sz w:val="24"/>
          <w:szCs w:val="24"/>
        </w:rPr>
        <w:t xml:space="preserve">Ineligibility to hold any office in any student </w:t>
      </w:r>
      <w:r w:rsidR="000753AF" w:rsidRPr="000B3645">
        <w:rPr>
          <w:sz w:val="24"/>
          <w:szCs w:val="24"/>
        </w:rPr>
        <w:t xml:space="preserve">organization recognized by the </w:t>
      </w:r>
      <w:r w:rsidR="00F654ED" w:rsidRPr="000B3645">
        <w:rPr>
          <w:sz w:val="24"/>
          <w:szCs w:val="24"/>
        </w:rPr>
        <w:t>University/College</w:t>
      </w:r>
      <w:r w:rsidRPr="000B3645">
        <w:rPr>
          <w:sz w:val="24"/>
          <w:szCs w:val="24"/>
        </w:rPr>
        <w:t xml:space="preserve"> or hold an elec</w:t>
      </w:r>
      <w:r w:rsidR="000753AF" w:rsidRPr="000B3645">
        <w:rPr>
          <w:sz w:val="24"/>
          <w:szCs w:val="24"/>
        </w:rPr>
        <w:t xml:space="preserve">ted or appointed office at the </w:t>
      </w:r>
      <w:r w:rsidR="00F654ED" w:rsidRPr="000B3645">
        <w:rPr>
          <w:sz w:val="24"/>
          <w:szCs w:val="24"/>
        </w:rPr>
        <w:t>University/College</w:t>
      </w:r>
      <w:r w:rsidRPr="000B3645">
        <w:rPr>
          <w:sz w:val="24"/>
          <w:szCs w:val="24"/>
        </w:rPr>
        <w:t>; or</w:t>
      </w:r>
    </w:p>
    <w:p w:rsidR="00A92261" w:rsidRPr="000B3645" w:rsidRDefault="00A92261" w:rsidP="00257017">
      <w:pPr>
        <w:ind w:left="1440"/>
        <w:rPr>
          <w:rFonts w:ascii="Calibri" w:hAnsi="Calibri"/>
        </w:rPr>
      </w:pPr>
    </w:p>
    <w:p w:rsidR="00DB5B6A" w:rsidRPr="000B3645" w:rsidRDefault="000753AF" w:rsidP="00257017">
      <w:pPr>
        <w:pStyle w:val="ListParagraph"/>
        <w:numPr>
          <w:ilvl w:val="0"/>
          <w:numId w:val="121"/>
        </w:numPr>
        <w:spacing w:after="0" w:line="240" w:lineRule="auto"/>
        <w:ind w:left="1440"/>
        <w:rPr>
          <w:sz w:val="24"/>
          <w:szCs w:val="24"/>
        </w:rPr>
      </w:pPr>
      <w:r w:rsidRPr="000B3645">
        <w:rPr>
          <w:sz w:val="24"/>
          <w:szCs w:val="24"/>
        </w:rPr>
        <w:t xml:space="preserve">Ineligibility to represent the </w:t>
      </w:r>
      <w:r w:rsidR="00F654ED" w:rsidRPr="000B3645">
        <w:rPr>
          <w:sz w:val="24"/>
          <w:szCs w:val="24"/>
        </w:rPr>
        <w:t>University/College</w:t>
      </w:r>
      <w:r w:rsidRPr="000B3645">
        <w:rPr>
          <w:sz w:val="24"/>
          <w:szCs w:val="24"/>
        </w:rPr>
        <w:t xml:space="preserve"> to anyone outside the </w:t>
      </w:r>
      <w:r w:rsidR="00F654ED" w:rsidRPr="000B3645">
        <w:rPr>
          <w:sz w:val="24"/>
          <w:szCs w:val="24"/>
        </w:rPr>
        <w:t>University/College</w:t>
      </w:r>
      <w:r w:rsidR="00DB5B6A" w:rsidRPr="000B3645">
        <w:rPr>
          <w:sz w:val="24"/>
          <w:szCs w:val="24"/>
        </w:rPr>
        <w:t xml:space="preserve"> community in any way including: participating in the study abroad program, attending co</w:t>
      </w:r>
      <w:r w:rsidRPr="000B3645">
        <w:rPr>
          <w:sz w:val="24"/>
          <w:szCs w:val="24"/>
        </w:rPr>
        <w:t xml:space="preserve">nferences, or representing the </w:t>
      </w:r>
      <w:r w:rsidR="00F654ED" w:rsidRPr="000B3645">
        <w:rPr>
          <w:sz w:val="24"/>
          <w:szCs w:val="24"/>
        </w:rPr>
        <w:t>University/College</w:t>
      </w:r>
      <w:r w:rsidR="00DB5B6A" w:rsidRPr="000B3645">
        <w:rPr>
          <w:sz w:val="24"/>
          <w:szCs w:val="24"/>
        </w:rPr>
        <w:t xml:space="preserve"> at an official function, event or intercollegiate competition as a player, manager or student coach, etc.</w:t>
      </w:r>
    </w:p>
    <w:p w:rsidR="00DB5B6A" w:rsidRPr="000B3645" w:rsidRDefault="00DB5B6A" w:rsidP="00A92261">
      <w:pPr>
        <w:ind w:left="1800"/>
        <w:contextualSpacing/>
        <w:rPr>
          <w:rFonts w:ascii="Calibri" w:eastAsia="Calibri" w:hAnsi="Calibri"/>
        </w:rPr>
      </w:pPr>
    </w:p>
    <w:p w:rsidR="00DB5B6A" w:rsidRPr="000B3645" w:rsidRDefault="00F654ED" w:rsidP="00A92261">
      <w:pPr>
        <w:pStyle w:val="ListParagraph"/>
        <w:numPr>
          <w:ilvl w:val="0"/>
          <w:numId w:val="120"/>
        </w:numPr>
        <w:spacing w:after="0" w:line="240" w:lineRule="auto"/>
        <w:rPr>
          <w:b/>
          <w:sz w:val="24"/>
          <w:szCs w:val="24"/>
        </w:rPr>
      </w:pPr>
      <w:r w:rsidRPr="000B3645">
        <w:rPr>
          <w:i/>
          <w:sz w:val="24"/>
          <w:szCs w:val="24"/>
        </w:rPr>
        <w:lastRenderedPageBreak/>
        <w:t>University/College</w:t>
      </w:r>
      <w:r w:rsidR="00DB5B6A" w:rsidRPr="000B3645">
        <w:rPr>
          <w:i/>
          <w:sz w:val="24"/>
          <w:szCs w:val="24"/>
        </w:rPr>
        <w:t xml:space="preserve"> Suspension</w:t>
      </w:r>
      <w:r w:rsidR="00DB5B6A" w:rsidRPr="000B3645">
        <w:rPr>
          <w:sz w:val="24"/>
          <w:szCs w:val="24"/>
        </w:rPr>
        <w:t xml:space="preserve">: </w:t>
      </w:r>
      <w:r w:rsidR="00204099" w:rsidRPr="000B3645">
        <w:rPr>
          <w:sz w:val="24"/>
          <w:szCs w:val="24"/>
        </w:rPr>
        <w:t>S</w:t>
      </w:r>
      <w:r w:rsidR="000753AF" w:rsidRPr="000B3645">
        <w:rPr>
          <w:sz w:val="24"/>
          <w:szCs w:val="24"/>
        </w:rPr>
        <w:t>eparat</w:t>
      </w:r>
      <w:r w:rsidR="00204099" w:rsidRPr="000B3645">
        <w:rPr>
          <w:sz w:val="24"/>
          <w:szCs w:val="24"/>
        </w:rPr>
        <w:t>ion</w:t>
      </w:r>
      <w:r w:rsidR="000753AF" w:rsidRPr="000B3645">
        <w:rPr>
          <w:sz w:val="24"/>
          <w:szCs w:val="24"/>
        </w:rPr>
        <w:t xml:space="preserve"> from the </w:t>
      </w:r>
      <w:r w:rsidRPr="000B3645">
        <w:rPr>
          <w:sz w:val="24"/>
          <w:szCs w:val="24"/>
        </w:rPr>
        <w:t>University/College</w:t>
      </w:r>
      <w:r w:rsidR="00DB5B6A" w:rsidRPr="000B3645">
        <w:rPr>
          <w:sz w:val="24"/>
          <w:szCs w:val="24"/>
        </w:rPr>
        <w:t xml:space="preserve"> for a specified </w:t>
      </w:r>
      <w:r w:rsidR="00B67D89" w:rsidRPr="000B3645">
        <w:rPr>
          <w:sz w:val="24"/>
          <w:szCs w:val="24"/>
        </w:rPr>
        <w:t xml:space="preserve">minimum </w:t>
      </w:r>
      <w:r w:rsidR="00DB5B6A" w:rsidRPr="000B3645">
        <w:rPr>
          <w:sz w:val="24"/>
          <w:szCs w:val="24"/>
        </w:rPr>
        <w:t xml:space="preserve">period of time, after which the student is eligible to return. </w:t>
      </w:r>
      <w:r w:rsidR="00204099" w:rsidRPr="000B3645">
        <w:rPr>
          <w:sz w:val="24"/>
          <w:szCs w:val="24"/>
        </w:rPr>
        <w:t>Eligibility may be contingent upon satisfaction of specific conditions</w:t>
      </w:r>
      <w:r w:rsidR="007A4F6D" w:rsidRPr="000B3645">
        <w:rPr>
          <w:sz w:val="24"/>
          <w:szCs w:val="24"/>
        </w:rPr>
        <w:t xml:space="preserve"> noted at the time of suspension</w:t>
      </w:r>
      <w:r w:rsidR="00204099" w:rsidRPr="000B3645">
        <w:rPr>
          <w:sz w:val="24"/>
          <w:szCs w:val="24"/>
        </w:rPr>
        <w:t xml:space="preserve">. </w:t>
      </w:r>
      <w:r w:rsidR="00DB5B6A" w:rsidRPr="000B3645">
        <w:rPr>
          <w:sz w:val="24"/>
          <w:szCs w:val="24"/>
        </w:rPr>
        <w:t>The</w:t>
      </w:r>
      <w:r w:rsidR="000753AF" w:rsidRPr="000B3645">
        <w:rPr>
          <w:sz w:val="24"/>
          <w:szCs w:val="24"/>
        </w:rPr>
        <w:t xml:space="preserve"> student is required to vacate </w:t>
      </w:r>
      <w:r w:rsidR="00B67D89" w:rsidRPr="000B3645">
        <w:rPr>
          <w:sz w:val="24"/>
          <w:szCs w:val="24"/>
        </w:rPr>
        <w:t xml:space="preserve">the campus </w:t>
      </w:r>
      <w:r w:rsidR="00DB5B6A" w:rsidRPr="000B3645">
        <w:rPr>
          <w:sz w:val="24"/>
          <w:szCs w:val="24"/>
        </w:rPr>
        <w:t>within 24 hours of notification of the action, though this deadline may be extended upon application to</w:t>
      </w:r>
      <w:r w:rsidR="00B67D89" w:rsidRPr="000B3645">
        <w:rPr>
          <w:sz w:val="24"/>
          <w:szCs w:val="24"/>
        </w:rPr>
        <w:t xml:space="preserve">, and at the discretion of, </w:t>
      </w:r>
      <w:r w:rsidR="00DB5B6A" w:rsidRPr="000B3645">
        <w:rPr>
          <w:sz w:val="24"/>
          <w:szCs w:val="24"/>
        </w:rPr>
        <w:t xml:space="preserve">the </w:t>
      </w:r>
      <w:r w:rsidR="007B23BA" w:rsidRPr="000B3645">
        <w:rPr>
          <w:sz w:val="24"/>
          <w:szCs w:val="24"/>
        </w:rPr>
        <w:t>Director of Student Conduct</w:t>
      </w:r>
      <w:r w:rsidR="00DB5B6A" w:rsidRPr="000B3645">
        <w:rPr>
          <w:sz w:val="24"/>
          <w:szCs w:val="24"/>
        </w:rPr>
        <w:t xml:space="preserve">. </w:t>
      </w:r>
      <w:r w:rsidR="00204099" w:rsidRPr="000B3645">
        <w:rPr>
          <w:sz w:val="24"/>
          <w:szCs w:val="24"/>
        </w:rPr>
        <w:t>During the suspension period, the student is banned from university property</w:t>
      </w:r>
      <w:r w:rsidR="006C6715" w:rsidRPr="000B3645">
        <w:rPr>
          <w:sz w:val="24"/>
          <w:szCs w:val="24"/>
        </w:rPr>
        <w:t>, functions, events and activities</w:t>
      </w:r>
      <w:r w:rsidR="00177629" w:rsidRPr="000B3645">
        <w:rPr>
          <w:sz w:val="24"/>
          <w:szCs w:val="24"/>
        </w:rPr>
        <w:t xml:space="preserve"> without prior written approval from the Director of Student Conduct</w:t>
      </w:r>
      <w:r w:rsidR="00204099" w:rsidRPr="000B3645">
        <w:rPr>
          <w:sz w:val="24"/>
          <w:szCs w:val="24"/>
        </w:rPr>
        <w:t xml:space="preserve">. </w:t>
      </w:r>
      <w:r w:rsidR="00DB5B6A" w:rsidRPr="000B3645">
        <w:rPr>
          <w:sz w:val="24"/>
          <w:szCs w:val="24"/>
        </w:rPr>
        <w:t>This sanction may be enforced with a trespass action as necessary.</w:t>
      </w:r>
      <w:r w:rsidR="00F57700" w:rsidRPr="000B3645">
        <w:rPr>
          <w:sz w:val="24"/>
          <w:szCs w:val="24"/>
        </w:rPr>
        <w:t xml:space="preserve"> </w:t>
      </w:r>
      <w:r w:rsidR="00E403E2" w:rsidRPr="000B3645">
        <w:rPr>
          <w:b/>
          <w:sz w:val="24"/>
          <w:szCs w:val="24"/>
        </w:rPr>
        <w:t>[</w:t>
      </w:r>
      <w:r w:rsidR="00F57700" w:rsidRPr="000B3645">
        <w:rPr>
          <w:b/>
          <w:sz w:val="24"/>
          <w:szCs w:val="24"/>
        </w:rPr>
        <w:t>This sanction will be noted as a Conduct Suspension on the student’s official academic transcript]</w:t>
      </w:r>
    </w:p>
    <w:p w:rsidR="00DB5B6A" w:rsidRPr="000B3645" w:rsidRDefault="00DB5B6A" w:rsidP="00A92261">
      <w:pPr>
        <w:ind w:left="1080"/>
        <w:contextualSpacing/>
        <w:rPr>
          <w:rFonts w:ascii="Calibri" w:eastAsia="Calibri" w:hAnsi="Calibri"/>
        </w:rPr>
      </w:pPr>
    </w:p>
    <w:p w:rsidR="00DB5B6A" w:rsidRPr="000B3645" w:rsidRDefault="00F654ED" w:rsidP="00A92261">
      <w:pPr>
        <w:pStyle w:val="ListParagraph"/>
        <w:numPr>
          <w:ilvl w:val="0"/>
          <w:numId w:val="120"/>
        </w:numPr>
        <w:spacing w:after="0" w:line="240" w:lineRule="auto"/>
        <w:rPr>
          <w:b/>
          <w:sz w:val="24"/>
          <w:szCs w:val="24"/>
        </w:rPr>
      </w:pPr>
      <w:r w:rsidRPr="000B3645">
        <w:rPr>
          <w:i/>
          <w:sz w:val="24"/>
          <w:szCs w:val="24"/>
        </w:rPr>
        <w:t>University/College</w:t>
      </w:r>
      <w:r w:rsidR="00DB5B6A" w:rsidRPr="000B3645">
        <w:rPr>
          <w:i/>
          <w:sz w:val="24"/>
          <w:szCs w:val="24"/>
        </w:rPr>
        <w:t xml:space="preserve"> Expulsion</w:t>
      </w:r>
      <w:r w:rsidR="00DB5B6A" w:rsidRPr="000B3645">
        <w:rPr>
          <w:sz w:val="24"/>
          <w:szCs w:val="24"/>
        </w:rPr>
        <w:t xml:space="preserve">: </w:t>
      </w:r>
      <w:r w:rsidR="00204099" w:rsidRPr="000B3645">
        <w:rPr>
          <w:sz w:val="24"/>
          <w:szCs w:val="24"/>
        </w:rPr>
        <w:t>P</w:t>
      </w:r>
      <w:r w:rsidR="000753AF" w:rsidRPr="000B3645">
        <w:rPr>
          <w:sz w:val="24"/>
          <w:szCs w:val="24"/>
        </w:rPr>
        <w:t>ermanent separat</w:t>
      </w:r>
      <w:r w:rsidR="00204099" w:rsidRPr="000B3645">
        <w:rPr>
          <w:sz w:val="24"/>
          <w:szCs w:val="24"/>
        </w:rPr>
        <w:t>ion</w:t>
      </w:r>
      <w:r w:rsidR="000753AF" w:rsidRPr="000B3645">
        <w:rPr>
          <w:sz w:val="24"/>
          <w:szCs w:val="24"/>
        </w:rPr>
        <w:t xml:space="preserve"> from the </w:t>
      </w:r>
      <w:r w:rsidRPr="000B3645">
        <w:rPr>
          <w:sz w:val="24"/>
          <w:szCs w:val="24"/>
        </w:rPr>
        <w:t>University/College</w:t>
      </w:r>
      <w:r w:rsidR="00DB5B6A" w:rsidRPr="000B3645">
        <w:rPr>
          <w:sz w:val="24"/>
          <w:szCs w:val="24"/>
        </w:rPr>
        <w:t>. The student is ba</w:t>
      </w:r>
      <w:r w:rsidR="00204099" w:rsidRPr="000B3645">
        <w:rPr>
          <w:sz w:val="24"/>
          <w:szCs w:val="24"/>
        </w:rPr>
        <w:t>nn</w:t>
      </w:r>
      <w:r w:rsidR="00DB5B6A" w:rsidRPr="000B3645">
        <w:rPr>
          <w:sz w:val="24"/>
          <w:szCs w:val="24"/>
        </w:rPr>
        <w:t xml:space="preserve">ed from </w:t>
      </w:r>
      <w:r w:rsidR="00204099" w:rsidRPr="000B3645">
        <w:rPr>
          <w:sz w:val="24"/>
          <w:szCs w:val="24"/>
        </w:rPr>
        <w:t xml:space="preserve">university property </w:t>
      </w:r>
      <w:r w:rsidR="00DB5B6A" w:rsidRPr="000B3645">
        <w:rPr>
          <w:sz w:val="24"/>
          <w:szCs w:val="24"/>
        </w:rPr>
        <w:t>and the student’s presence at any</w:t>
      </w:r>
      <w:r w:rsidR="000753AF" w:rsidRPr="000B3645">
        <w:rPr>
          <w:sz w:val="24"/>
          <w:szCs w:val="24"/>
        </w:rPr>
        <w:t xml:space="preserve"> </w:t>
      </w:r>
      <w:r w:rsidRPr="000B3645">
        <w:rPr>
          <w:sz w:val="24"/>
          <w:szCs w:val="24"/>
        </w:rPr>
        <w:t>University/College</w:t>
      </w:r>
      <w:r w:rsidR="00DB5B6A" w:rsidRPr="000B3645">
        <w:rPr>
          <w:sz w:val="24"/>
          <w:szCs w:val="24"/>
        </w:rPr>
        <w:t>-sponsored activity or event is prohibited. This action may be enforced with a trespass action as necessary.</w:t>
      </w:r>
      <w:r w:rsidR="00F57700" w:rsidRPr="000B3645">
        <w:rPr>
          <w:sz w:val="24"/>
          <w:szCs w:val="24"/>
        </w:rPr>
        <w:t xml:space="preserve"> </w:t>
      </w:r>
      <w:r w:rsidR="00F57700" w:rsidRPr="000B3645">
        <w:rPr>
          <w:b/>
          <w:sz w:val="24"/>
          <w:szCs w:val="24"/>
        </w:rPr>
        <w:t>[This sanction will be noted as a Conduct Expulsion on the student’s official academic transcript]</w:t>
      </w:r>
      <w:r w:rsidR="00622B2C" w:rsidRPr="000B3645">
        <w:rPr>
          <w:b/>
          <w:sz w:val="24"/>
          <w:szCs w:val="24"/>
        </w:rPr>
        <w:t>.</w:t>
      </w:r>
    </w:p>
    <w:p w:rsidR="00DB5B6A" w:rsidRPr="000B3645" w:rsidRDefault="00DB5B6A" w:rsidP="00A92261">
      <w:pPr>
        <w:ind w:left="1080"/>
        <w:contextualSpacing/>
        <w:rPr>
          <w:rFonts w:ascii="Calibri" w:eastAsia="Calibri" w:hAnsi="Calibri"/>
        </w:rPr>
      </w:pPr>
    </w:p>
    <w:p w:rsidR="00DB5B6A" w:rsidRPr="000B3645" w:rsidRDefault="00DB5B6A" w:rsidP="00A92261">
      <w:pPr>
        <w:pStyle w:val="ListParagraph"/>
        <w:numPr>
          <w:ilvl w:val="0"/>
          <w:numId w:val="120"/>
        </w:numPr>
        <w:spacing w:after="0" w:line="240" w:lineRule="auto"/>
        <w:rPr>
          <w:sz w:val="24"/>
          <w:szCs w:val="24"/>
        </w:rPr>
      </w:pPr>
      <w:r w:rsidRPr="000B3645">
        <w:rPr>
          <w:i/>
          <w:sz w:val="24"/>
          <w:szCs w:val="24"/>
        </w:rPr>
        <w:t>Other Sanctions</w:t>
      </w:r>
      <w:r w:rsidRPr="000B3645">
        <w:rPr>
          <w:sz w:val="24"/>
          <w:szCs w:val="24"/>
        </w:rPr>
        <w:t>: Additional or alternate sanctions may be created and designed as deemed appropriate to the o</w:t>
      </w:r>
      <w:r w:rsidR="001A6541" w:rsidRPr="000B3645">
        <w:rPr>
          <w:sz w:val="24"/>
          <w:szCs w:val="24"/>
        </w:rPr>
        <w:t xml:space="preserve">ffense with the approval of </w:t>
      </w:r>
      <w:r w:rsidRPr="000B3645">
        <w:rPr>
          <w:sz w:val="24"/>
          <w:szCs w:val="24"/>
        </w:rPr>
        <w:t xml:space="preserve">the </w:t>
      </w:r>
      <w:r w:rsidR="007B23BA" w:rsidRPr="000B3645">
        <w:rPr>
          <w:sz w:val="24"/>
          <w:szCs w:val="24"/>
        </w:rPr>
        <w:t>Director of Student Conduct</w:t>
      </w:r>
      <w:r w:rsidRPr="000B3645">
        <w:rPr>
          <w:sz w:val="24"/>
          <w:szCs w:val="24"/>
        </w:rPr>
        <w:t xml:space="preserve"> or designee.</w:t>
      </w:r>
    </w:p>
    <w:p w:rsidR="00F57700" w:rsidRPr="000B3645" w:rsidRDefault="00F57700" w:rsidP="00135DD7">
      <w:pPr>
        <w:contextualSpacing/>
        <w:rPr>
          <w:rFonts w:ascii="Calibri" w:eastAsia="Calibri" w:hAnsi="Calibri"/>
        </w:rPr>
      </w:pPr>
    </w:p>
    <w:p w:rsidR="00DB5B6A" w:rsidRPr="000B3645" w:rsidRDefault="00DB5B6A" w:rsidP="00135DD7">
      <w:pPr>
        <w:rPr>
          <w:rFonts w:ascii="Calibri" w:eastAsia="Calibri" w:hAnsi="Calibri"/>
        </w:rPr>
      </w:pPr>
      <w:r w:rsidRPr="000B3645">
        <w:rPr>
          <w:rFonts w:ascii="Calibri" w:eastAsia="Calibri" w:hAnsi="Calibri"/>
        </w:rPr>
        <w:t xml:space="preserve">The following sanctions may be imposed upon groups or organizations found to have violated the </w:t>
      </w:r>
      <w:r w:rsidR="00226F4A" w:rsidRPr="000B3645">
        <w:rPr>
          <w:rFonts w:ascii="Calibri" w:eastAsia="Calibri" w:hAnsi="Calibri"/>
          <w:i/>
        </w:rPr>
        <w:t>Code of Student Conduct</w:t>
      </w:r>
      <w:r w:rsidRPr="000B3645">
        <w:rPr>
          <w:rFonts w:ascii="Calibri" w:eastAsia="Calibri" w:hAnsi="Calibri"/>
        </w:rPr>
        <w:t>:</w:t>
      </w:r>
    </w:p>
    <w:p w:rsidR="00E403E2" w:rsidRPr="000B3645" w:rsidRDefault="00E403E2" w:rsidP="00135DD7">
      <w:pPr>
        <w:rPr>
          <w:rFonts w:ascii="Calibri" w:eastAsia="Calibri" w:hAnsi="Calibri"/>
        </w:rPr>
      </w:pPr>
    </w:p>
    <w:p w:rsidR="00DB5B6A" w:rsidRPr="000B3645" w:rsidRDefault="00DB5B6A" w:rsidP="00CD74B7">
      <w:pPr>
        <w:numPr>
          <w:ilvl w:val="0"/>
          <w:numId w:val="112"/>
        </w:numPr>
        <w:contextualSpacing/>
        <w:rPr>
          <w:rFonts w:ascii="Calibri" w:eastAsia="Calibri" w:hAnsi="Calibri"/>
        </w:rPr>
      </w:pPr>
      <w:r w:rsidRPr="000B3645">
        <w:rPr>
          <w:rFonts w:ascii="Calibri" w:eastAsia="Calibri" w:hAnsi="Calibri"/>
        </w:rPr>
        <w:t xml:space="preserve">One or more of the sanctions listed above, specifically </w:t>
      </w:r>
      <w:r w:rsidRPr="000B3645">
        <w:rPr>
          <w:rFonts w:ascii="Calibri" w:eastAsia="Calibri" w:hAnsi="Calibri"/>
          <w:i/>
        </w:rPr>
        <w:t>a)</w:t>
      </w:r>
      <w:r w:rsidRPr="000B3645">
        <w:rPr>
          <w:rFonts w:ascii="Calibri" w:eastAsia="Calibri" w:hAnsi="Calibri"/>
        </w:rPr>
        <w:t xml:space="preserve"> through </w:t>
      </w:r>
      <w:r w:rsidRPr="000B3645">
        <w:rPr>
          <w:rFonts w:ascii="Calibri" w:eastAsia="Calibri" w:hAnsi="Calibri"/>
          <w:i/>
        </w:rPr>
        <w:t>i)</w:t>
      </w:r>
      <w:r w:rsidRPr="000B3645">
        <w:rPr>
          <w:rFonts w:ascii="Calibri" w:eastAsia="Calibri" w:hAnsi="Calibri"/>
        </w:rPr>
        <w:t xml:space="preserve"> and </w:t>
      </w:r>
      <w:r w:rsidRPr="000B3645">
        <w:rPr>
          <w:rFonts w:ascii="Calibri" w:eastAsia="Calibri" w:hAnsi="Calibri"/>
          <w:i/>
        </w:rPr>
        <w:t>o)</w:t>
      </w:r>
      <w:r w:rsidRPr="000B3645">
        <w:rPr>
          <w:rFonts w:ascii="Calibri" w:eastAsia="Calibri" w:hAnsi="Calibri"/>
        </w:rPr>
        <w:t xml:space="preserve"> through </w:t>
      </w:r>
      <w:r w:rsidR="007D5AD3" w:rsidRPr="000B3645">
        <w:rPr>
          <w:rFonts w:ascii="Calibri" w:eastAsia="Calibri" w:hAnsi="Calibri"/>
          <w:i/>
        </w:rPr>
        <w:t>q)</w:t>
      </w:r>
      <w:r w:rsidRPr="000B3645">
        <w:rPr>
          <w:rFonts w:ascii="Calibri" w:eastAsia="Calibri" w:hAnsi="Calibri"/>
        </w:rPr>
        <w:t>; and/or</w:t>
      </w:r>
    </w:p>
    <w:p w:rsidR="00DB5B6A" w:rsidRPr="000B3645" w:rsidRDefault="00DB5B6A" w:rsidP="00135DD7">
      <w:pPr>
        <w:ind w:left="1080"/>
        <w:contextualSpacing/>
        <w:rPr>
          <w:rFonts w:ascii="Calibri" w:eastAsia="Calibri" w:hAnsi="Calibri"/>
        </w:rPr>
      </w:pPr>
    </w:p>
    <w:p w:rsidR="00540417" w:rsidRPr="000B3645" w:rsidRDefault="00DB5B6A" w:rsidP="00CD74B7">
      <w:pPr>
        <w:numPr>
          <w:ilvl w:val="0"/>
          <w:numId w:val="112"/>
        </w:numPr>
        <w:contextualSpacing/>
        <w:rPr>
          <w:rFonts w:ascii="Calibri" w:eastAsia="Calibri" w:hAnsi="Calibri"/>
        </w:rPr>
      </w:pPr>
      <w:r w:rsidRPr="000B3645">
        <w:rPr>
          <w:rFonts w:ascii="Calibri" w:eastAsia="Calibri" w:hAnsi="Calibri"/>
        </w:rPr>
        <w:t xml:space="preserve">Deactivation, </w:t>
      </w:r>
      <w:r w:rsidR="00866457" w:rsidRPr="000B3645">
        <w:rPr>
          <w:rFonts w:ascii="Calibri" w:eastAsia="Calibri" w:hAnsi="Calibri"/>
        </w:rPr>
        <w:t xml:space="preserve">de-recognition, </w:t>
      </w:r>
      <w:r w:rsidRPr="000B3645">
        <w:rPr>
          <w:rFonts w:ascii="Calibri" w:eastAsia="Calibri" w:hAnsi="Calibri"/>
        </w:rPr>
        <w:t>los</w:t>
      </w:r>
      <w:r w:rsidR="000753AF" w:rsidRPr="000B3645">
        <w:rPr>
          <w:rFonts w:ascii="Calibri" w:eastAsia="Calibri" w:hAnsi="Calibri"/>
        </w:rPr>
        <w:t xml:space="preserve">s of all privileges (including </w:t>
      </w:r>
      <w:r w:rsidR="004831A1" w:rsidRPr="000B3645">
        <w:rPr>
          <w:rFonts w:ascii="Calibri" w:eastAsia="Calibri" w:hAnsi="Calibri"/>
        </w:rPr>
        <w:t xml:space="preserve">status as a </w:t>
      </w:r>
      <w:r w:rsidR="00F654ED" w:rsidRPr="000B3645">
        <w:rPr>
          <w:rFonts w:ascii="Calibri" w:eastAsia="Calibri" w:hAnsi="Calibri"/>
        </w:rPr>
        <w:t>University/College</w:t>
      </w:r>
      <w:r w:rsidRPr="000B3645">
        <w:rPr>
          <w:rFonts w:ascii="Calibri" w:eastAsia="Calibri" w:hAnsi="Calibri"/>
        </w:rPr>
        <w:t xml:space="preserve"> </w:t>
      </w:r>
      <w:r w:rsidR="004831A1" w:rsidRPr="000B3645">
        <w:rPr>
          <w:rFonts w:ascii="Calibri" w:eastAsia="Calibri" w:hAnsi="Calibri"/>
        </w:rPr>
        <w:t>registered group/organization</w:t>
      </w:r>
      <w:r w:rsidRPr="000B3645">
        <w:rPr>
          <w:rFonts w:ascii="Calibri" w:eastAsia="Calibri" w:hAnsi="Calibri"/>
        </w:rPr>
        <w:t>), for a specified period of time.</w:t>
      </w:r>
    </w:p>
    <w:p w:rsidR="00622B2C" w:rsidRPr="000B3645" w:rsidRDefault="00622B2C" w:rsidP="00135DD7">
      <w:pPr>
        <w:contextualSpacing/>
        <w:rPr>
          <w:rFonts w:ascii="Calibri" w:eastAsia="Calibri" w:hAnsi="Calibri"/>
        </w:rPr>
      </w:pPr>
    </w:p>
    <w:p w:rsidR="00622B2C" w:rsidRPr="000B3645" w:rsidRDefault="006E40B4" w:rsidP="00135DD7">
      <w:pPr>
        <w:contextualSpacing/>
        <w:rPr>
          <w:rFonts w:ascii="Calibri" w:eastAsia="Calibri" w:hAnsi="Calibri"/>
          <w:b/>
        </w:rPr>
      </w:pPr>
      <w:r w:rsidRPr="000B3645">
        <w:rPr>
          <w:rFonts w:ascii="Calibri" w:eastAsia="Calibri" w:hAnsi="Calibri"/>
          <w:b/>
        </w:rPr>
        <w:t>M</w:t>
      </w:r>
      <w:r w:rsidR="00B51AB5" w:rsidRPr="000B3645">
        <w:rPr>
          <w:rFonts w:ascii="Calibri" w:eastAsia="Calibri" w:hAnsi="Calibri"/>
          <w:b/>
        </w:rPr>
        <w:t xml:space="preserve">. </w:t>
      </w:r>
      <w:r w:rsidR="00622B2C" w:rsidRPr="000B3645">
        <w:rPr>
          <w:rFonts w:ascii="Calibri" w:eastAsia="Calibri" w:hAnsi="Calibri"/>
          <w:b/>
        </w:rPr>
        <w:t>Parental Notification</w:t>
      </w:r>
    </w:p>
    <w:p w:rsidR="00622B2C" w:rsidRPr="000B3645" w:rsidRDefault="00622B2C" w:rsidP="00135DD7">
      <w:pPr>
        <w:contextualSpacing/>
        <w:rPr>
          <w:rFonts w:ascii="Calibri" w:eastAsia="Calibri" w:hAnsi="Calibri"/>
          <w:b/>
        </w:rPr>
      </w:pPr>
    </w:p>
    <w:p w:rsidR="00B51AB5" w:rsidRPr="000B3645" w:rsidRDefault="00622B2C" w:rsidP="00135DD7">
      <w:pPr>
        <w:rPr>
          <w:rFonts w:ascii="Calibri" w:eastAsia="Calibri" w:hAnsi="Calibri"/>
        </w:rPr>
      </w:pPr>
      <w:r w:rsidRPr="000B3645">
        <w:rPr>
          <w:rFonts w:ascii="Calibri" w:eastAsia="Calibri" w:hAnsi="Calibri"/>
        </w:rPr>
        <w:t xml:space="preserve">The </w:t>
      </w:r>
      <w:r w:rsidR="00F654ED" w:rsidRPr="000B3645">
        <w:rPr>
          <w:rFonts w:ascii="Calibri" w:eastAsia="Calibri" w:hAnsi="Calibri"/>
        </w:rPr>
        <w:t>University/College</w:t>
      </w:r>
      <w:r w:rsidRPr="000B3645">
        <w:rPr>
          <w:rFonts w:ascii="Calibri" w:eastAsia="Calibri" w:hAnsi="Calibri"/>
        </w:rPr>
        <w:t xml:space="preserve"> reserves the right to notify the parents/guardians of dependent students regarding any conduct situation, particularly alcohol and other drug violations. The </w:t>
      </w:r>
      <w:r w:rsidR="00F654ED" w:rsidRPr="000B3645">
        <w:rPr>
          <w:rFonts w:ascii="Calibri" w:eastAsia="Calibri" w:hAnsi="Calibri"/>
        </w:rPr>
        <w:t>University/College</w:t>
      </w:r>
      <w:r w:rsidRPr="000B3645">
        <w:rPr>
          <w:rFonts w:ascii="Calibri" w:eastAsia="Calibri" w:hAnsi="Calibri"/>
        </w:rPr>
        <w:t xml:space="preserve"> may also notify parents/guardians of non-dependent students who are under the age of 21 of alcohol</w:t>
      </w:r>
      <w:r w:rsidR="00E403E2" w:rsidRPr="000B3645">
        <w:rPr>
          <w:rFonts w:ascii="Calibri" w:eastAsia="Calibri" w:hAnsi="Calibri"/>
        </w:rPr>
        <w:t xml:space="preserve"> and/or other drug violations</w:t>
      </w:r>
      <w:r w:rsidR="002B2953" w:rsidRPr="000B3645">
        <w:rPr>
          <w:rFonts w:ascii="Calibri" w:eastAsia="Calibri" w:hAnsi="Calibri"/>
        </w:rPr>
        <w:t xml:space="preserve">. </w:t>
      </w:r>
      <w:r w:rsidR="00731684" w:rsidRPr="000B3645">
        <w:rPr>
          <w:rFonts w:ascii="Calibri" w:eastAsia="Calibri" w:hAnsi="Calibri"/>
        </w:rPr>
        <w:t>Parental notification may also be utilized discretionarily by administrators when permitted by FERPA or consent of the student.</w:t>
      </w:r>
    </w:p>
    <w:p w:rsidR="006C6715" w:rsidRPr="000B3645" w:rsidRDefault="006C6715" w:rsidP="00135DD7">
      <w:pPr>
        <w:contextualSpacing/>
        <w:rPr>
          <w:rFonts w:ascii="Calibri" w:eastAsia="Calibri" w:hAnsi="Calibri"/>
          <w:b/>
        </w:rPr>
      </w:pPr>
    </w:p>
    <w:p w:rsidR="00622B2C" w:rsidRPr="000B3645" w:rsidRDefault="006E40B4" w:rsidP="00135DD7">
      <w:pPr>
        <w:contextualSpacing/>
        <w:rPr>
          <w:rFonts w:ascii="Calibri" w:eastAsia="Calibri" w:hAnsi="Calibri"/>
          <w:b/>
        </w:rPr>
      </w:pPr>
      <w:r w:rsidRPr="000B3645">
        <w:rPr>
          <w:rFonts w:ascii="Calibri" w:eastAsia="Calibri" w:hAnsi="Calibri"/>
          <w:b/>
        </w:rPr>
        <w:t>N</w:t>
      </w:r>
      <w:r w:rsidR="00B51AB5" w:rsidRPr="000B3645">
        <w:rPr>
          <w:rFonts w:ascii="Calibri" w:eastAsia="Calibri" w:hAnsi="Calibri"/>
          <w:b/>
        </w:rPr>
        <w:t xml:space="preserve">. </w:t>
      </w:r>
      <w:r w:rsidR="00622B2C" w:rsidRPr="000B3645">
        <w:rPr>
          <w:rFonts w:ascii="Calibri" w:eastAsia="Calibri" w:hAnsi="Calibri"/>
          <w:b/>
        </w:rPr>
        <w:t>Notification of Outcomes</w:t>
      </w:r>
    </w:p>
    <w:p w:rsidR="00622B2C" w:rsidRPr="000B3645" w:rsidRDefault="00622B2C" w:rsidP="00135DD7">
      <w:pPr>
        <w:ind w:left="360"/>
        <w:contextualSpacing/>
        <w:rPr>
          <w:rFonts w:ascii="Calibri" w:eastAsia="Calibri" w:hAnsi="Calibri"/>
          <w:b/>
        </w:rPr>
      </w:pPr>
    </w:p>
    <w:p w:rsidR="00622B2C" w:rsidRPr="000B3645" w:rsidRDefault="00622B2C" w:rsidP="00135DD7">
      <w:pPr>
        <w:rPr>
          <w:rFonts w:ascii="Calibri" w:eastAsia="Calibri" w:hAnsi="Calibri"/>
        </w:rPr>
      </w:pPr>
      <w:r w:rsidRPr="000B3645">
        <w:rPr>
          <w:rFonts w:ascii="Calibri" w:eastAsia="Calibri" w:hAnsi="Calibri"/>
        </w:rPr>
        <w:t xml:space="preserve">The outcome of a campus hearing is part of the education record of the </w:t>
      </w:r>
      <w:r w:rsidR="00590F3C" w:rsidRPr="000B3645">
        <w:rPr>
          <w:rFonts w:ascii="Calibri" w:eastAsia="Calibri" w:hAnsi="Calibri"/>
        </w:rPr>
        <w:t>responding student</w:t>
      </w:r>
      <w:r w:rsidRPr="000B3645">
        <w:rPr>
          <w:rFonts w:ascii="Calibri" w:eastAsia="Calibri" w:hAnsi="Calibri"/>
        </w:rPr>
        <w:t xml:space="preserve"> and is protected from release under the Federal Education Rights and Privacy </w:t>
      </w:r>
      <w:r w:rsidRPr="000B3645">
        <w:rPr>
          <w:rFonts w:ascii="Calibri" w:eastAsia="Calibri" w:hAnsi="Calibri"/>
        </w:rPr>
        <w:lastRenderedPageBreak/>
        <w:t xml:space="preserve">Act (FERPA), except under certain conditions. </w:t>
      </w:r>
      <w:r w:rsidR="004F3E7A" w:rsidRPr="000B3645">
        <w:rPr>
          <w:rFonts w:ascii="Calibri" w:eastAsia="Calibri" w:hAnsi="Calibri"/>
        </w:rPr>
        <w:t>As allowed by</w:t>
      </w:r>
      <w:r w:rsidRPr="000B3645">
        <w:rPr>
          <w:rFonts w:ascii="Calibri" w:eastAsia="Calibri" w:hAnsi="Calibri"/>
        </w:rPr>
        <w:t xml:space="preserve"> FERPA, when a student is accused of a policy violation that would constitute a “crime of violence” or forcible or nonforcible sex offense, the </w:t>
      </w:r>
      <w:r w:rsidR="00F654ED" w:rsidRPr="000B3645">
        <w:rPr>
          <w:rFonts w:ascii="Calibri" w:eastAsia="Calibri" w:hAnsi="Calibri"/>
        </w:rPr>
        <w:t>University/College</w:t>
      </w:r>
      <w:r w:rsidRPr="000B3645">
        <w:rPr>
          <w:rFonts w:ascii="Calibri" w:eastAsia="Calibri" w:hAnsi="Calibri"/>
        </w:rPr>
        <w:t xml:space="preserve"> will inform the alleged victim/</w:t>
      </w:r>
      <w:r w:rsidR="00663BDA" w:rsidRPr="000B3645">
        <w:rPr>
          <w:rFonts w:ascii="Calibri" w:eastAsia="Calibri" w:hAnsi="Calibri"/>
        </w:rPr>
        <w:t>party bringing the complaint</w:t>
      </w:r>
      <w:r w:rsidRPr="000B3645">
        <w:rPr>
          <w:rFonts w:ascii="Calibri" w:eastAsia="Calibri" w:hAnsi="Calibri"/>
        </w:rPr>
        <w:t xml:space="preserve"> in writing of the final results of a hearing regardless of whether the </w:t>
      </w:r>
      <w:r w:rsidR="00F654ED" w:rsidRPr="000B3645">
        <w:rPr>
          <w:rFonts w:ascii="Calibri" w:eastAsia="Calibri" w:hAnsi="Calibri"/>
        </w:rPr>
        <w:t>University/College</w:t>
      </w:r>
      <w:r w:rsidRPr="000B3645">
        <w:rPr>
          <w:rFonts w:ascii="Calibri" w:eastAsia="Calibri" w:hAnsi="Calibri"/>
        </w:rPr>
        <w:t xml:space="preserve"> concludes that a violation was committed. Such release of information may only include the alleged student’s/</w:t>
      </w:r>
      <w:r w:rsidR="00590F3C" w:rsidRPr="000B3645">
        <w:rPr>
          <w:rFonts w:ascii="Calibri" w:eastAsia="Calibri" w:hAnsi="Calibri"/>
        </w:rPr>
        <w:t>responding student</w:t>
      </w:r>
      <w:r w:rsidRPr="000B3645">
        <w:rPr>
          <w:rFonts w:ascii="Calibri" w:eastAsia="Calibri" w:hAnsi="Calibri"/>
        </w:rPr>
        <w:t>’s name, the violation committed</w:t>
      </w:r>
      <w:r w:rsidR="00D90766" w:rsidRPr="000B3645">
        <w:rPr>
          <w:rFonts w:ascii="Calibri" w:eastAsia="Calibri" w:hAnsi="Calibri"/>
        </w:rPr>
        <w:t>,</w:t>
      </w:r>
      <w:r w:rsidRPr="000B3645">
        <w:rPr>
          <w:rFonts w:ascii="Calibri" w:eastAsia="Calibri" w:hAnsi="Calibri"/>
        </w:rPr>
        <w:t xml:space="preserve"> and the sanctions assigned (if applicable)</w:t>
      </w:r>
      <w:r w:rsidR="002B2953" w:rsidRPr="000B3645">
        <w:rPr>
          <w:rFonts w:ascii="Calibri" w:eastAsia="Calibri" w:hAnsi="Calibri"/>
        </w:rPr>
        <w:t xml:space="preserve">. </w:t>
      </w:r>
      <w:r w:rsidRPr="000B3645">
        <w:rPr>
          <w:rFonts w:ascii="Calibri" w:eastAsia="Calibri" w:hAnsi="Calibri"/>
        </w:rPr>
        <w:t>In cases of sex</w:t>
      </w:r>
      <w:r w:rsidR="006C6715" w:rsidRPr="000B3645">
        <w:rPr>
          <w:rFonts w:ascii="Calibri" w:eastAsia="Calibri" w:hAnsi="Calibri"/>
        </w:rPr>
        <w:t>ual misconduct and other offenses covered by Title IX</w:t>
      </w:r>
      <w:r w:rsidRPr="000B3645">
        <w:rPr>
          <w:rFonts w:ascii="Calibri" w:eastAsia="Calibri" w:hAnsi="Calibri"/>
        </w:rPr>
        <w:t xml:space="preserve">, </w:t>
      </w:r>
      <w:r w:rsidR="00E403E2" w:rsidRPr="000B3645">
        <w:rPr>
          <w:rFonts w:ascii="Calibri" w:eastAsia="Calibri" w:hAnsi="Calibri"/>
        </w:rPr>
        <w:t xml:space="preserve">only, </w:t>
      </w:r>
      <w:r w:rsidRPr="000B3645">
        <w:rPr>
          <w:rFonts w:ascii="Calibri" w:eastAsia="Calibri" w:hAnsi="Calibri"/>
        </w:rPr>
        <w:t>the rationale for the outcome will also be shared wit</w:t>
      </w:r>
      <w:r w:rsidR="006C6715" w:rsidRPr="000B3645">
        <w:rPr>
          <w:rFonts w:ascii="Calibri" w:eastAsia="Calibri" w:hAnsi="Calibri"/>
        </w:rPr>
        <w:t>h all parties to the complaint in addition to the finding and sanction(s).</w:t>
      </w:r>
    </w:p>
    <w:p w:rsidR="00B51AB5" w:rsidRPr="000B3645" w:rsidRDefault="00B51AB5" w:rsidP="00135DD7">
      <w:pPr>
        <w:rPr>
          <w:rFonts w:ascii="Calibri" w:eastAsia="Calibri" w:hAnsi="Calibri"/>
        </w:rPr>
      </w:pPr>
    </w:p>
    <w:p w:rsidR="00622B2C" w:rsidRPr="000B3645" w:rsidRDefault="00622B2C" w:rsidP="00135DD7">
      <w:pPr>
        <w:rPr>
          <w:rFonts w:ascii="Calibri" w:eastAsia="Calibri" w:hAnsi="Calibri"/>
        </w:rPr>
      </w:pPr>
      <w:r w:rsidRPr="000B3645">
        <w:rPr>
          <w:rFonts w:ascii="Calibri" w:eastAsia="Calibri" w:hAnsi="Calibri"/>
        </w:rPr>
        <w:t xml:space="preserve">In cases where the </w:t>
      </w:r>
      <w:r w:rsidR="00F654ED" w:rsidRPr="000B3645">
        <w:rPr>
          <w:rFonts w:ascii="Calibri" w:eastAsia="Calibri" w:hAnsi="Calibri"/>
        </w:rPr>
        <w:t>University/College</w:t>
      </w:r>
      <w:r w:rsidRPr="000B3645">
        <w:rPr>
          <w:rFonts w:ascii="Calibri" w:eastAsia="Calibri" w:hAnsi="Calibri"/>
        </w:rPr>
        <w:t xml:space="preserve"> </w:t>
      </w:r>
      <w:r w:rsidR="004F3E7A" w:rsidRPr="000B3645">
        <w:rPr>
          <w:rFonts w:ascii="Calibri" w:eastAsia="Calibri" w:hAnsi="Calibri"/>
        </w:rPr>
        <w:t>determines through the student conduct process</w:t>
      </w:r>
      <w:r w:rsidRPr="000B3645">
        <w:rPr>
          <w:rFonts w:ascii="Calibri" w:eastAsia="Calibri" w:hAnsi="Calibri"/>
        </w:rPr>
        <w:t xml:space="preserve"> that a student violated a policy that would constitute a “crime of violence” or nonforcible sex offense, the </w:t>
      </w:r>
      <w:r w:rsidR="00F654ED" w:rsidRPr="000B3645">
        <w:rPr>
          <w:rFonts w:ascii="Calibri" w:eastAsia="Calibri" w:hAnsi="Calibri"/>
        </w:rPr>
        <w:t>University/College</w:t>
      </w:r>
      <w:r w:rsidRPr="000B3645">
        <w:rPr>
          <w:rFonts w:ascii="Calibri" w:eastAsia="Calibri" w:hAnsi="Calibri"/>
        </w:rPr>
        <w:t xml:space="preserve"> may also release the above information publicly and/or to any third party. FERPA defines “crimes of violence” to include:</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Arson</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Assault offenses</w:t>
      </w:r>
      <w:r w:rsidR="004F3E7A" w:rsidRPr="000B3645">
        <w:rPr>
          <w:rFonts w:ascii="Calibri" w:eastAsia="Calibri" w:hAnsi="Calibri"/>
        </w:rPr>
        <w:t xml:space="preserve"> (includes stalking)</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Burglary</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Criminal Homicide—manslaughter by negligence</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Criminal Homicide—murder and nonnegligent manslaughter</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Destruction/damage/vandalism of property</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Kidnapping/abduction</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Robbery</w:t>
      </w:r>
    </w:p>
    <w:p w:rsidR="00622B2C" w:rsidRPr="000B3645" w:rsidRDefault="00622B2C" w:rsidP="00CD74B7">
      <w:pPr>
        <w:numPr>
          <w:ilvl w:val="0"/>
          <w:numId w:val="122"/>
        </w:numPr>
        <w:contextualSpacing/>
        <w:rPr>
          <w:rFonts w:ascii="Calibri" w:eastAsia="Calibri" w:hAnsi="Calibri"/>
        </w:rPr>
      </w:pPr>
      <w:r w:rsidRPr="000B3645">
        <w:rPr>
          <w:rFonts w:ascii="Calibri" w:eastAsia="Calibri" w:hAnsi="Calibri"/>
        </w:rPr>
        <w:t xml:space="preserve">Forcible sex </w:t>
      </w:r>
      <w:r w:rsidR="004F3E7A" w:rsidRPr="000B3645">
        <w:rPr>
          <w:rFonts w:ascii="Calibri" w:eastAsia="Calibri" w:hAnsi="Calibri"/>
        </w:rPr>
        <w:t>offences</w:t>
      </w:r>
    </w:p>
    <w:p w:rsidR="004F3E7A" w:rsidRPr="000B3645" w:rsidRDefault="004F3E7A" w:rsidP="00CD74B7">
      <w:pPr>
        <w:numPr>
          <w:ilvl w:val="0"/>
          <w:numId w:val="122"/>
        </w:numPr>
        <w:contextualSpacing/>
        <w:rPr>
          <w:rFonts w:ascii="Calibri" w:eastAsia="Calibri" w:hAnsi="Calibri"/>
        </w:rPr>
      </w:pPr>
      <w:r w:rsidRPr="000B3645">
        <w:rPr>
          <w:rFonts w:ascii="Calibri" w:eastAsia="Calibri" w:hAnsi="Calibri"/>
        </w:rPr>
        <w:t>Non-forcible sex offences</w:t>
      </w:r>
    </w:p>
    <w:p w:rsidR="00622B2C" w:rsidRPr="000B3645" w:rsidRDefault="00622B2C" w:rsidP="00135DD7">
      <w:pPr>
        <w:rPr>
          <w:rFonts w:ascii="Calibri" w:eastAsia="Calibri" w:hAnsi="Calibri"/>
          <w:highlight w:val="yellow"/>
        </w:rPr>
      </w:pPr>
    </w:p>
    <w:p w:rsidR="00DB5B6A" w:rsidRPr="000B3645" w:rsidRDefault="006E40B4" w:rsidP="00B51AB5">
      <w:pPr>
        <w:contextualSpacing/>
        <w:rPr>
          <w:rFonts w:ascii="Calibri" w:eastAsia="Calibri" w:hAnsi="Calibri"/>
        </w:rPr>
      </w:pPr>
      <w:r w:rsidRPr="000B3645">
        <w:rPr>
          <w:rFonts w:ascii="Calibri" w:eastAsia="Calibri" w:hAnsi="Calibri"/>
          <w:b/>
        </w:rPr>
        <w:t>O</w:t>
      </w:r>
      <w:r w:rsidR="00B51AB5" w:rsidRPr="000B3645">
        <w:rPr>
          <w:rFonts w:ascii="Calibri" w:eastAsia="Calibri" w:hAnsi="Calibri"/>
          <w:b/>
        </w:rPr>
        <w:t xml:space="preserve">. </w:t>
      </w:r>
      <w:r w:rsidR="00DB5B6A" w:rsidRPr="000B3645">
        <w:rPr>
          <w:rFonts w:ascii="Calibri" w:eastAsia="Calibri" w:hAnsi="Calibri"/>
          <w:b/>
        </w:rPr>
        <w:t xml:space="preserve">Failure to </w:t>
      </w:r>
      <w:r w:rsidR="00191B06" w:rsidRPr="000B3645">
        <w:rPr>
          <w:rFonts w:ascii="Calibri" w:eastAsia="Calibri" w:hAnsi="Calibri"/>
          <w:b/>
        </w:rPr>
        <w:t>Complete</w:t>
      </w:r>
      <w:r w:rsidR="00DB5B6A" w:rsidRPr="000B3645">
        <w:rPr>
          <w:rFonts w:ascii="Calibri" w:eastAsia="Calibri" w:hAnsi="Calibri"/>
          <w:b/>
        </w:rPr>
        <w:t xml:space="preserve"> Conduct Sanctions</w:t>
      </w:r>
    </w:p>
    <w:p w:rsidR="00720EA1" w:rsidRPr="000B3645" w:rsidRDefault="00720EA1" w:rsidP="00135DD7">
      <w:pPr>
        <w:contextualSpacing/>
        <w:rPr>
          <w:rFonts w:ascii="Calibri" w:eastAsia="Calibri" w:hAnsi="Calibri"/>
          <w:b/>
        </w:rPr>
      </w:pPr>
    </w:p>
    <w:p w:rsidR="00DB5B6A" w:rsidRPr="000B3645" w:rsidRDefault="00DB5B6A" w:rsidP="004831A1">
      <w:pPr>
        <w:rPr>
          <w:rFonts w:ascii="Calibri" w:eastAsia="Calibri" w:hAnsi="Calibri"/>
        </w:rPr>
      </w:pPr>
      <w:r w:rsidRPr="000B3645">
        <w:rPr>
          <w:rFonts w:ascii="Calibri" w:eastAsia="Calibri" w:hAnsi="Calibri"/>
        </w:rPr>
        <w:t>A</w:t>
      </w:r>
      <w:r w:rsidR="000753AF" w:rsidRPr="000B3645">
        <w:rPr>
          <w:rFonts w:ascii="Calibri" w:eastAsia="Calibri" w:hAnsi="Calibri"/>
        </w:rPr>
        <w:t xml:space="preserve">ll students, as members of the </w:t>
      </w:r>
      <w:r w:rsidR="00F654ED" w:rsidRPr="000B3645">
        <w:rPr>
          <w:rFonts w:ascii="Calibri" w:eastAsia="Calibri" w:hAnsi="Calibri"/>
        </w:rPr>
        <w:t>University/College</w:t>
      </w:r>
      <w:r w:rsidRPr="000B3645">
        <w:rPr>
          <w:rFonts w:ascii="Calibri" w:eastAsia="Calibri" w:hAnsi="Calibri"/>
        </w:rPr>
        <w:t xml:space="preserve"> community, are expected to comply with conduct sanctions within t</w:t>
      </w:r>
      <w:r w:rsidR="00720EA1" w:rsidRPr="000B3645">
        <w:rPr>
          <w:rFonts w:ascii="Calibri" w:eastAsia="Calibri" w:hAnsi="Calibri"/>
        </w:rPr>
        <w:t xml:space="preserve">he timeframe specified by the </w:t>
      </w:r>
      <w:r w:rsidR="007B23BA" w:rsidRPr="000B3645">
        <w:rPr>
          <w:rFonts w:ascii="Calibri" w:eastAsia="Calibri" w:hAnsi="Calibri"/>
        </w:rPr>
        <w:t>Director of Student Conduct</w:t>
      </w:r>
      <w:r w:rsidR="00191B06" w:rsidRPr="000B3645">
        <w:rPr>
          <w:rFonts w:ascii="Calibri" w:eastAsia="Calibri" w:hAnsi="Calibri"/>
        </w:rPr>
        <w:t xml:space="preserve"> or </w:t>
      </w:r>
      <w:r w:rsidR="00560047" w:rsidRPr="000B3645">
        <w:rPr>
          <w:rFonts w:ascii="Calibri" w:eastAsia="Calibri" w:hAnsi="Calibri"/>
        </w:rPr>
        <w:t>A</w:t>
      </w:r>
      <w:r w:rsidR="004831A1" w:rsidRPr="000B3645">
        <w:rPr>
          <w:rFonts w:ascii="Calibri" w:eastAsia="Calibri" w:hAnsi="Calibri"/>
        </w:rPr>
        <w:t xml:space="preserve">dministrative </w:t>
      </w:r>
      <w:r w:rsidR="00560047" w:rsidRPr="000B3645">
        <w:rPr>
          <w:rFonts w:ascii="Calibri" w:eastAsia="Calibri" w:hAnsi="Calibri"/>
        </w:rPr>
        <w:t>H</w:t>
      </w:r>
      <w:r w:rsidR="004831A1" w:rsidRPr="000B3645">
        <w:rPr>
          <w:rFonts w:ascii="Calibri" w:eastAsia="Calibri" w:hAnsi="Calibri"/>
        </w:rPr>
        <w:t xml:space="preserve">earing </w:t>
      </w:r>
      <w:r w:rsidR="005533BE" w:rsidRPr="000B3645">
        <w:rPr>
          <w:rFonts w:ascii="Calibri" w:eastAsia="Calibri" w:hAnsi="Calibri"/>
          <w:b/>
        </w:rPr>
        <w:t xml:space="preserve">[Conference] </w:t>
      </w:r>
      <w:r w:rsidR="00560047" w:rsidRPr="000B3645">
        <w:rPr>
          <w:rFonts w:ascii="Calibri" w:eastAsia="Calibri" w:hAnsi="Calibri"/>
        </w:rPr>
        <w:t>O</w:t>
      </w:r>
      <w:r w:rsidR="004831A1" w:rsidRPr="000B3645">
        <w:rPr>
          <w:rFonts w:ascii="Calibri" w:eastAsia="Calibri" w:hAnsi="Calibri"/>
        </w:rPr>
        <w:t>fficer</w:t>
      </w:r>
      <w:r w:rsidRPr="000B3645">
        <w:rPr>
          <w:rFonts w:ascii="Calibri" w:eastAsia="Calibri" w:hAnsi="Calibri"/>
        </w:rPr>
        <w:t xml:space="preserve">. Failure to follow through on conduct sanctions by the date specified, whether by refusal, neglect or any other reason, may result in </w:t>
      </w:r>
      <w:r w:rsidR="00191B06" w:rsidRPr="000B3645">
        <w:rPr>
          <w:rFonts w:ascii="Calibri" w:eastAsia="Calibri" w:hAnsi="Calibri"/>
        </w:rPr>
        <w:t xml:space="preserve">additional sanctions and/or </w:t>
      </w:r>
      <w:r w:rsidR="000753AF" w:rsidRPr="000B3645">
        <w:rPr>
          <w:rFonts w:ascii="Calibri" w:eastAsia="Calibri" w:hAnsi="Calibri"/>
        </w:rPr>
        <w:t xml:space="preserve">suspension from the </w:t>
      </w:r>
      <w:r w:rsidR="00F654ED" w:rsidRPr="000B3645">
        <w:rPr>
          <w:rFonts w:ascii="Calibri" w:eastAsia="Calibri" w:hAnsi="Calibri"/>
        </w:rPr>
        <w:t>University/College</w:t>
      </w:r>
      <w:r w:rsidRPr="000B3645">
        <w:rPr>
          <w:rFonts w:ascii="Calibri" w:eastAsia="Calibri" w:hAnsi="Calibri"/>
        </w:rPr>
        <w:t xml:space="preserve"> </w:t>
      </w:r>
      <w:r w:rsidR="008E1415" w:rsidRPr="000B3645">
        <w:rPr>
          <w:rFonts w:ascii="Calibri" w:eastAsia="Calibri" w:hAnsi="Calibri"/>
          <w:b/>
        </w:rPr>
        <w:t>[</w:t>
      </w:r>
      <w:r w:rsidRPr="000B3645">
        <w:rPr>
          <w:rFonts w:ascii="Calibri" w:eastAsia="Calibri" w:hAnsi="Calibri"/>
          <w:b/>
        </w:rPr>
        <w:t>and may be noted on, or with, the student’s official transcript at the end of the semester</w:t>
      </w:r>
      <w:r w:rsidR="008E1415" w:rsidRPr="000B3645">
        <w:rPr>
          <w:rFonts w:ascii="Calibri" w:eastAsia="Calibri" w:hAnsi="Calibri"/>
          <w:b/>
        </w:rPr>
        <w:t>]</w:t>
      </w:r>
      <w:r w:rsidRPr="000B3645">
        <w:rPr>
          <w:rFonts w:ascii="Calibri" w:eastAsia="Calibri" w:hAnsi="Calibri"/>
        </w:rPr>
        <w:t>. In such situations, resident stude</w:t>
      </w:r>
      <w:r w:rsidR="000753AF" w:rsidRPr="000B3645">
        <w:rPr>
          <w:rFonts w:ascii="Calibri" w:eastAsia="Calibri" w:hAnsi="Calibri"/>
        </w:rPr>
        <w:t xml:space="preserve">nts will be required to vacate </w:t>
      </w:r>
      <w:r w:rsidR="00F654ED" w:rsidRPr="000B3645">
        <w:rPr>
          <w:rFonts w:ascii="Calibri" w:eastAsia="Calibri" w:hAnsi="Calibri"/>
        </w:rPr>
        <w:t>University/College</w:t>
      </w:r>
      <w:r w:rsidRPr="000B3645">
        <w:rPr>
          <w:rFonts w:ascii="Calibri" w:eastAsia="Calibri" w:hAnsi="Calibri"/>
        </w:rPr>
        <w:t xml:space="preserve"> housing within 24 hours of notification by the </w:t>
      </w:r>
      <w:r w:rsidR="007B23BA" w:rsidRPr="000B3645">
        <w:rPr>
          <w:rFonts w:ascii="Calibri" w:eastAsia="Calibri" w:hAnsi="Calibri"/>
        </w:rPr>
        <w:t>Director of Student Conduct</w:t>
      </w:r>
      <w:r w:rsidRPr="000B3645">
        <w:rPr>
          <w:rFonts w:ascii="Calibri" w:eastAsia="Calibri" w:hAnsi="Calibri"/>
        </w:rPr>
        <w:t xml:space="preserve">, though this deadline may be extended upon application to, and at the discretion of, the </w:t>
      </w:r>
      <w:r w:rsidR="002D54B4" w:rsidRPr="000B3645">
        <w:rPr>
          <w:rFonts w:ascii="Calibri" w:eastAsia="Calibri" w:hAnsi="Calibri"/>
        </w:rPr>
        <w:t>Director of Housing and Residence Life</w:t>
      </w:r>
      <w:r w:rsidRPr="000B3645">
        <w:rPr>
          <w:rFonts w:ascii="Calibri" w:eastAsia="Calibri" w:hAnsi="Calibri"/>
        </w:rPr>
        <w:t xml:space="preserve"> and</w:t>
      </w:r>
      <w:r w:rsidR="00191B06" w:rsidRPr="000B3645">
        <w:rPr>
          <w:rFonts w:ascii="Calibri" w:eastAsia="Calibri" w:hAnsi="Calibri"/>
        </w:rPr>
        <w:t>/or</w:t>
      </w:r>
      <w:r w:rsidRPr="000B3645">
        <w:rPr>
          <w:rFonts w:ascii="Calibri" w:eastAsia="Calibri" w:hAnsi="Calibri"/>
        </w:rPr>
        <w:t xml:space="preserve"> the </w:t>
      </w:r>
      <w:r w:rsidR="007B23BA" w:rsidRPr="000B3645">
        <w:rPr>
          <w:rFonts w:ascii="Calibri" w:eastAsia="Calibri" w:hAnsi="Calibri"/>
        </w:rPr>
        <w:t>Director of Student Conduct</w:t>
      </w:r>
      <w:r w:rsidRPr="000B3645">
        <w:rPr>
          <w:rFonts w:ascii="Calibri" w:eastAsia="Calibri" w:hAnsi="Calibri"/>
        </w:rPr>
        <w:t xml:space="preserve">. A suspension will only be lifted when compliance with conduct sanctions is satisfactorily achieved. This determination will be made by the </w:t>
      </w:r>
      <w:r w:rsidR="007B23BA" w:rsidRPr="000B3645">
        <w:rPr>
          <w:rFonts w:ascii="Calibri" w:eastAsia="Calibri" w:hAnsi="Calibri"/>
        </w:rPr>
        <w:t>Director of Student Conduct</w:t>
      </w:r>
      <w:r w:rsidR="00C47C45" w:rsidRPr="000B3645">
        <w:rPr>
          <w:rFonts w:ascii="Calibri" w:eastAsia="Calibri" w:hAnsi="Calibri"/>
        </w:rPr>
        <w:t>.</w:t>
      </w:r>
    </w:p>
    <w:p w:rsidR="00B51AB5" w:rsidRPr="000B3645" w:rsidRDefault="00B51AB5" w:rsidP="00135DD7">
      <w:pPr>
        <w:rPr>
          <w:rFonts w:ascii="Calibri" w:eastAsia="Calibri" w:hAnsi="Calibri"/>
        </w:rPr>
      </w:pPr>
    </w:p>
    <w:p w:rsidR="006C6715" w:rsidRPr="000B3645" w:rsidRDefault="006E40B4" w:rsidP="006C6715">
      <w:pPr>
        <w:pStyle w:val="Default"/>
        <w:rPr>
          <w:rFonts w:ascii="Calibri" w:hAnsi="Calibri"/>
          <w:b/>
        </w:rPr>
      </w:pPr>
      <w:r w:rsidRPr="000B3645">
        <w:rPr>
          <w:rFonts w:ascii="Calibri" w:eastAsia="Calibri" w:hAnsi="Calibri"/>
          <w:b/>
        </w:rPr>
        <w:t>P</w:t>
      </w:r>
      <w:r w:rsidR="002B2953" w:rsidRPr="000B3645">
        <w:rPr>
          <w:rFonts w:ascii="Calibri" w:eastAsia="Calibri" w:hAnsi="Calibri"/>
          <w:b/>
        </w:rPr>
        <w:t xml:space="preserve">. </w:t>
      </w:r>
      <w:r w:rsidR="00634734" w:rsidRPr="000B3645">
        <w:rPr>
          <w:rFonts w:ascii="Calibri" w:hAnsi="Calibri"/>
          <w:b/>
        </w:rPr>
        <w:t>Appeal Review Procedures</w:t>
      </w:r>
    </w:p>
    <w:p w:rsidR="006C6715" w:rsidRPr="000B3645" w:rsidRDefault="006C6715" w:rsidP="006C6715">
      <w:pPr>
        <w:pStyle w:val="Default"/>
        <w:rPr>
          <w:rFonts w:ascii="Calibri" w:hAnsi="Calibri"/>
        </w:rPr>
      </w:pPr>
    </w:p>
    <w:p w:rsidR="006C6715" w:rsidRPr="000B3645" w:rsidRDefault="006C6715" w:rsidP="006C6715">
      <w:pPr>
        <w:widowControl w:val="0"/>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rPr>
      </w:pPr>
      <w:r w:rsidRPr="000B3645">
        <w:rPr>
          <w:rFonts w:ascii="Calibri" w:hAnsi="Calibri"/>
          <w:color w:val="000000"/>
        </w:rPr>
        <w:lastRenderedPageBreak/>
        <w:t xml:space="preserve">Any party may request an appeal of the decision of the Panel/Administrative </w:t>
      </w:r>
      <w:r w:rsidR="005533BE" w:rsidRPr="000B3645">
        <w:rPr>
          <w:rFonts w:ascii="Calibri" w:hAnsi="Calibri"/>
          <w:color w:val="000000"/>
        </w:rPr>
        <w:t xml:space="preserve">Conference </w:t>
      </w:r>
      <w:r w:rsidRPr="000B3645">
        <w:rPr>
          <w:rFonts w:ascii="Calibri" w:hAnsi="Calibri"/>
          <w:color w:val="000000"/>
        </w:rPr>
        <w:t xml:space="preserve">by filing a written request to the </w:t>
      </w:r>
      <w:r w:rsidRPr="000B3645">
        <w:rPr>
          <w:rFonts w:ascii="Calibri" w:hAnsi="Calibri"/>
          <w:b/>
          <w:color w:val="000000"/>
        </w:rPr>
        <w:t>[Director of Student Conduct]</w:t>
      </w:r>
      <w:r w:rsidRPr="000B3645">
        <w:rPr>
          <w:rFonts w:ascii="Calibri" w:hAnsi="Calibri"/>
          <w:color w:val="000000"/>
        </w:rPr>
        <w:t xml:space="preserve">, subject to the procedures outlined below. All sanctions imposed by the original hearing body remain in effect, and </w:t>
      </w:r>
      <w:r w:rsidRPr="000B3645">
        <w:rPr>
          <w:rFonts w:ascii="Calibri" w:hAnsi="Calibri"/>
        </w:rPr>
        <w:t>all parties should be timely informed of the status of requests for appeal, the status of the appeal consideration, and the results of the appeal decision.</w:t>
      </w: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0B3645" w:rsidRDefault="006C6715" w:rsidP="004831A1">
      <w:pPr>
        <w:tabs>
          <w:tab w:val="left" w:pos="720"/>
        </w:tabs>
        <w:suppressAutoHyphens/>
        <w:autoSpaceDE w:val="0"/>
        <w:autoSpaceDN w:val="0"/>
        <w:adjustRightInd w:val="0"/>
        <w:ind w:right="360"/>
        <w:textAlignment w:val="center"/>
        <w:rPr>
          <w:rFonts w:ascii="Calibri" w:hAnsi="Calibri"/>
          <w:b/>
          <w:color w:val="000000"/>
        </w:rPr>
      </w:pPr>
      <w:r w:rsidRPr="000B3645">
        <w:rPr>
          <w:rFonts w:ascii="Calibri" w:hAnsi="Calibri"/>
          <w:b/>
          <w:color w:val="000000"/>
        </w:rPr>
        <w:t>GROUNDS FOR APPEAL REQUESTS</w:t>
      </w:r>
    </w:p>
    <w:p w:rsidR="006C6715" w:rsidRPr="000B3645" w:rsidRDefault="006C6715" w:rsidP="007507C4">
      <w:pPr>
        <w:tabs>
          <w:tab w:val="left" w:pos="720"/>
        </w:tabs>
        <w:suppressAutoHyphens/>
        <w:autoSpaceDE w:val="0"/>
        <w:autoSpaceDN w:val="0"/>
        <w:adjustRightInd w:val="0"/>
        <w:ind w:right="360"/>
        <w:textAlignment w:val="center"/>
        <w:rPr>
          <w:rFonts w:ascii="Calibri" w:hAnsi="Calibri"/>
          <w:color w:val="000000"/>
        </w:rPr>
      </w:pPr>
    </w:p>
    <w:p w:rsidR="006C6715" w:rsidRPr="000B3645" w:rsidRDefault="006C6715" w:rsidP="00626F9E">
      <w:pPr>
        <w:tabs>
          <w:tab w:val="left" w:pos="720"/>
        </w:tabs>
        <w:suppressAutoHyphens/>
        <w:autoSpaceDE w:val="0"/>
        <w:autoSpaceDN w:val="0"/>
        <w:adjustRightInd w:val="0"/>
        <w:ind w:right="360"/>
        <w:textAlignment w:val="center"/>
        <w:rPr>
          <w:rFonts w:ascii="Calibri" w:hAnsi="Calibri"/>
          <w:color w:val="000000"/>
        </w:rPr>
      </w:pPr>
      <w:r w:rsidRPr="000B3645">
        <w:rPr>
          <w:rFonts w:ascii="Calibri" w:hAnsi="Calibri"/>
          <w:color w:val="000000"/>
        </w:rPr>
        <w:t>Appeals requests are limited to the following grounds:</w:t>
      </w:r>
    </w:p>
    <w:p w:rsidR="006C6715" w:rsidRPr="000B3645" w:rsidRDefault="006C6715" w:rsidP="00EE0CCC">
      <w:pPr>
        <w:tabs>
          <w:tab w:val="left" w:pos="720"/>
        </w:tabs>
        <w:suppressAutoHyphens/>
        <w:autoSpaceDE w:val="0"/>
        <w:autoSpaceDN w:val="0"/>
        <w:adjustRightInd w:val="0"/>
        <w:ind w:right="360"/>
        <w:textAlignment w:val="center"/>
        <w:rPr>
          <w:rFonts w:ascii="Calibri" w:hAnsi="Calibri"/>
          <w:color w:val="000000"/>
        </w:rPr>
      </w:pPr>
    </w:p>
    <w:p w:rsidR="006C6715" w:rsidRPr="000B3645" w:rsidRDefault="006C6715" w:rsidP="00CD74B7">
      <w:pPr>
        <w:pStyle w:val="ListParagraph"/>
        <w:numPr>
          <w:ilvl w:val="0"/>
          <w:numId w:val="113"/>
        </w:numPr>
        <w:tabs>
          <w:tab w:val="left" w:pos="720"/>
        </w:tabs>
        <w:suppressAutoHyphens/>
        <w:autoSpaceDE w:val="0"/>
        <w:autoSpaceDN w:val="0"/>
        <w:adjustRightInd w:val="0"/>
        <w:spacing w:after="0" w:line="240" w:lineRule="auto"/>
        <w:ind w:right="360"/>
        <w:textAlignment w:val="center"/>
        <w:rPr>
          <w:sz w:val="24"/>
          <w:szCs w:val="24"/>
        </w:rPr>
      </w:pPr>
      <w:r w:rsidRPr="000B3645">
        <w:rPr>
          <w:sz w:val="24"/>
          <w:szCs w:val="24"/>
        </w:rPr>
        <w:t xml:space="preserve">A procedural </w:t>
      </w:r>
      <w:r w:rsidRPr="000B3645">
        <w:rPr>
          <w:b/>
          <w:sz w:val="24"/>
          <w:szCs w:val="24"/>
        </w:rPr>
        <w:t>[or substantive error]</w:t>
      </w:r>
      <w:r w:rsidRPr="000B3645">
        <w:rPr>
          <w:sz w:val="24"/>
          <w:szCs w:val="24"/>
        </w:rPr>
        <w:t xml:space="preserve"> occurred that significantly impacted the outcome of the hearing (e.g. substantiated bias, material deviation from established procedures, etc.)</w:t>
      </w:r>
      <w:r w:rsidR="004831A1" w:rsidRPr="000B3645">
        <w:rPr>
          <w:sz w:val="24"/>
          <w:szCs w:val="24"/>
        </w:rPr>
        <w:t>;</w:t>
      </w:r>
      <w:r w:rsidRPr="000B3645">
        <w:rPr>
          <w:rStyle w:val="FootnoteReference"/>
          <w:color w:val="000000"/>
          <w:spacing w:val="-6"/>
          <w:sz w:val="24"/>
          <w:szCs w:val="24"/>
        </w:rPr>
        <w:t xml:space="preserve"> </w:t>
      </w:r>
      <w:r w:rsidRPr="000B3645">
        <w:rPr>
          <w:rStyle w:val="FootnoteReference"/>
          <w:color w:val="000000"/>
          <w:spacing w:val="-6"/>
          <w:sz w:val="24"/>
          <w:szCs w:val="24"/>
        </w:rPr>
        <w:footnoteReference w:id="15"/>
      </w:r>
    </w:p>
    <w:p w:rsidR="006C6715" w:rsidRPr="000B3645" w:rsidRDefault="006C6715" w:rsidP="00CD74B7">
      <w:pPr>
        <w:pStyle w:val="ListParagraph"/>
        <w:numPr>
          <w:ilvl w:val="0"/>
          <w:numId w:val="113"/>
        </w:numPr>
        <w:tabs>
          <w:tab w:val="left" w:pos="720"/>
        </w:tabs>
        <w:suppressAutoHyphens/>
        <w:autoSpaceDE w:val="0"/>
        <w:autoSpaceDN w:val="0"/>
        <w:adjustRightInd w:val="0"/>
        <w:spacing w:after="0" w:line="240" w:lineRule="auto"/>
        <w:ind w:right="360"/>
        <w:textAlignment w:val="center"/>
        <w:rPr>
          <w:sz w:val="24"/>
          <w:szCs w:val="24"/>
        </w:rPr>
      </w:pPr>
      <w:r w:rsidRPr="000B3645">
        <w:rPr>
          <w:color w:val="000000"/>
          <w:spacing w:val="-6"/>
          <w:sz w:val="24"/>
          <w:szCs w:val="24"/>
        </w:rPr>
        <w:t>To consider new evidence, unavailable during the original hearing or investigation, that could substantially impact the original finding or sanction.</w:t>
      </w:r>
      <w:r w:rsidR="004831A1" w:rsidRPr="000B3645">
        <w:rPr>
          <w:rStyle w:val="FootnoteReference"/>
          <w:color w:val="000000"/>
          <w:spacing w:val="-6"/>
          <w:sz w:val="24"/>
          <w:szCs w:val="24"/>
        </w:rPr>
        <w:footnoteReference w:id="16"/>
      </w:r>
      <w:r w:rsidRPr="000B3645">
        <w:rPr>
          <w:color w:val="000000"/>
          <w:spacing w:val="-6"/>
          <w:sz w:val="24"/>
          <w:szCs w:val="24"/>
        </w:rPr>
        <w:t xml:space="preserve"> A summary of this new evidence and its potential impact must be included;</w:t>
      </w:r>
      <w:r w:rsidRPr="000B3645">
        <w:rPr>
          <w:rStyle w:val="FootnoteReference"/>
          <w:color w:val="000000"/>
          <w:spacing w:val="-6"/>
          <w:sz w:val="24"/>
          <w:szCs w:val="24"/>
        </w:rPr>
        <w:footnoteReference w:id="17"/>
      </w:r>
    </w:p>
    <w:p w:rsidR="006C6715" w:rsidRPr="000B3645" w:rsidRDefault="006C6715" w:rsidP="00CD74B7">
      <w:pPr>
        <w:pStyle w:val="ListParagraph"/>
        <w:numPr>
          <w:ilvl w:val="0"/>
          <w:numId w:val="113"/>
        </w:numPr>
        <w:tabs>
          <w:tab w:val="left" w:pos="720"/>
        </w:tabs>
        <w:suppressAutoHyphens/>
        <w:autoSpaceDE w:val="0"/>
        <w:autoSpaceDN w:val="0"/>
        <w:adjustRightInd w:val="0"/>
        <w:spacing w:after="0" w:line="240" w:lineRule="auto"/>
        <w:ind w:right="360"/>
        <w:textAlignment w:val="center"/>
        <w:rPr>
          <w:sz w:val="24"/>
          <w:szCs w:val="24"/>
        </w:rPr>
      </w:pPr>
      <w:r w:rsidRPr="000B3645">
        <w:rPr>
          <w:color w:val="000000"/>
          <w:spacing w:val="-6"/>
          <w:sz w:val="24"/>
          <w:szCs w:val="24"/>
        </w:rPr>
        <w:t>The sanctions imposed are substantially disproportionate to the severity of the violation</w:t>
      </w:r>
      <w:r w:rsidRPr="000B3645">
        <w:rPr>
          <w:rStyle w:val="FootnoteReference"/>
          <w:color w:val="000000"/>
          <w:spacing w:val="-6"/>
          <w:sz w:val="24"/>
          <w:szCs w:val="24"/>
        </w:rPr>
        <w:footnoteReference w:id="18"/>
      </w:r>
      <w:r w:rsidR="00AD757E" w:rsidRPr="000B3645">
        <w:rPr>
          <w:color w:val="000000"/>
          <w:spacing w:val="-6"/>
          <w:sz w:val="24"/>
          <w:szCs w:val="24"/>
        </w:rPr>
        <w:t xml:space="preserve"> </w:t>
      </w:r>
      <w:r w:rsidR="00AD757E" w:rsidRPr="000B3645">
        <w:rPr>
          <w:b/>
          <w:color w:val="000000"/>
          <w:spacing w:val="-6"/>
          <w:sz w:val="24"/>
          <w:szCs w:val="24"/>
        </w:rPr>
        <w:t xml:space="preserve">[preferred: </w:t>
      </w:r>
      <w:r w:rsidR="00AD757E" w:rsidRPr="000B3645">
        <w:rPr>
          <w:rFonts w:cs="Calibri"/>
          <w:b/>
          <w:color w:val="000000"/>
          <w:sz w:val="24"/>
          <w:szCs w:val="24"/>
        </w:rPr>
        <w:t xml:space="preserve">“the sanctions imposed are substantially outside the </w:t>
      </w:r>
      <w:r w:rsidR="00AD757E" w:rsidRPr="000B3645">
        <w:rPr>
          <w:rFonts w:cs="Calibri"/>
          <w:b/>
          <w:color w:val="000000"/>
          <w:sz w:val="24"/>
          <w:szCs w:val="24"/>
        </w:rPr>
        <w:lastRenderedPageBreak/>
        <w:t>parameters or guidelines set by the College/University for this type of offense or the cumulative conduct record of the responding student].</w:t>
      </w:r>
    </w:p>
    <w:p w:rsidR="002A55A5" w:rsidRPr="000B3645" w:rsidRDefault="002A55A5" w:rsidP="004831A1">
      <w:pPr>
        <w:tabs>
          <w:tab w:val="left" w:pos="720"/>
        </w:tabs>
        <w:suppressAutoHyphens/>
        <w:autoSpaceDE w:val="0"/>
        <w:autoSpaceDN w:val="0"/>
        <w:adjustRightInd w:val="0"/>
        <w:ind w:right="360"/>
        <w:textAlignment w:val="center"/>
        <w:rPr>
          <w:rFonts w:ascii="Calibri" w:hAnsi="Calibri"/>
          <w:color w:val="000000"/>
        </w:rPr>
      </w:pPr>
    </w:p>
    <w:p w:rsidR="006C6715" w:rsidRPr="000B3645" w:rsidRDefault="006C6715" w:rsidP="004831A1">
      <w:pPr>
        <w:tabs>
          <w:tab w:val="left" w:pos="720"/>
        </w:tabs>
        <w:suppressAutoHyphens/>
        <w:autoSpaceDE w:val="0"/>
        <w:autoSpaceDN w:val="0"/>
        <w:adjustRightInd w:val="0"/>
        <w:ind w:right="360"/>
        <w:textAlignment w:val="center"/>
        <w:rPr>
          <w:rFonts w:ascii="Calibri" w:hAnsi="Calibri"/>
          <w:color w:val="000000"/>
        </w:rPr>
      </w:pPr>
      <w:r w:rsidRPr="000B3645">
        <w:rPr>
          <w:rFonts w:ascii="Calibri" w:hAnsi="Calibri"/>
          <w:color w:val="000000"/>
        </w:rPr>
        <w:t xml:space="preserve">Appeals must be filed in writing with the </w:t>
      </w:r>
      <w:r w:rsidRPr="000B3645">
        <w:rPr>
          <w:rFonts w:ascii="Calibri" w:hAnsi="Calibri"/>
          <w:b/>
          <w:color w:val="000000"/>
        </w:rPr>
        <w:t>[Director of Student Conduct]</w:t>
      </w:r>
      <w:r w:rsidRPr="000B3645">
        <w:rPr>
          <w:rFonts w:ascii="Calibri" w:hAnsi="Calibri"/>
          <w:color w:val="000000"/>
        </w:rPr>
        <w:t xml:space="preserve"> within three </w:t>
      </w:r>
      <w:r w:rsidRPr="000B3645">
        <w:rPr>
          <w:rFonts w:ascii="Calibri" w:hAnsi="Calibri"/>
          <w:b/>
          <w:color w:val="000000"/>
        </w:rPr>
        <w:t>(3</w:t>
      </w:r>
      <w:r w:rsidR="00D90766" w:rsidRPr="000B3645">
        <w:rPr>
          <w:rFonts w:ascii="Calibri" w:hAnsi="Calibri"/>
          <w:b/>
          <w:color w:val="000000"/>
        </w:rPr>
        <w:t>,5,</w:t>
      </w:r>
      <w:r w:rsidR="00EE0016" w:rsidRPr="000B3645">
        <w:rPr>
          <w:rFonts w:ascii="Calibri" w:hAnsi="Calibri"/>
          <w:b/>
          <w:color w:val="000000"/>
        </w:rPr>
        <w:t xml:space="preserve"> or </w:t>
      </w:r>
      <w:r w:rsidR="00D90766" w:rsidRPr="000B3645">
        <w:rPr>
          <w:rFonts w:ascii="Calibri" w:hAnsi="Calibri"/>
          <w:b/>
          <w:color w:val="000000"/>
        </w:rPr>
        <w:t>7</w:t>
      </w:r>
      <w:r w:rsidRPr="000B3645">
        <w:rPr>
          <w:rFonts w:ascii="Calibri" w:hAnsi="Calibri"/>
          <w:b/>
          <w:color w:val="000000"/>
        </w:rPr>
        <w:t>)</w:t>
      </w:r>
      <w:r w:rsidRPr="000B3645">
        <w:rPr>
          <w:rFonts w:ascii="Calibri" w:hAnsi="Calibri"/>
          <w:color w:val="000000"/>
        </w:rPr>
        <w:t xml:space="preserve"> business days of the notice of the outcome to the hearing, barring exigent circumstances. Any exceptions are made at the discretion of </w:t>
      </w:r>
      <w:r w:rsidRPr="000B3645">
        <w:rPr>
          <w:rFonts w:ascii="Calibri" w:hAnsi="Calibri"/>
          <w:b/>
          <w:color w:val="000000"/>
        </w:rPr>
        <w:t>the [Director of Student Conduct]</w:t>
      </w:r>
      <w:r w:rsidRPr="000B3645">
        <w:rPr>
          <w:rFonts w:ascii="Calibri" w:hAnsi="Calibri"/>
          <w:color w:val="000000"/>
        </w:rPr>
        <w:t xml:space="preserve"> and, when appropriate, the Title IX Coordinator.</w:t>
      </w: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r w:rsidRPr="000B3645">
        <w:rPr>
          <w:rFonts w:ascii="Calibri" w:hAnsi="Calibri"/>
          <w:color w:val="000000"/>
        </w:rPr>
        <w:t xml:space="preserve">The </w:t>
      </w:r>
      <w:r w:rsidRPr="000B3645">
        <w:rPr>
          <w:rFonts w:ascii="Calibri" w:hAnsi="Calibri"/>
          <w:b/>
          <w:color w:val="000000"/>
        </w:rPr>
        <w:t>[Director of Student Conduct]</w:t>
      </w:r>
      <w:r w:rsidRPr="000B3645">
        <w:rPr>
          <w:rFonts w:ascii="Calibri" w:hAnsi="Calibri"/>
          <w:color w:val="000000"/>
        </w:rPr>
        <w:t xml:space="preserve"> will share the appeal by one party with the other party (parties) when appropriate under procedure or law (e.g., if the responding student appeals, the appeal is shared with the complainant, who may also wish to file a response, request an appeal on the same grounds or different grounds)</w:t>
      </w:r>
      <w:r w:rsidR="002B2953" w:rsidRPr="000B3645">
        <w:rPr>
          <w:rFonts w:ascii="Calibri" w:hAnsi="Calibri"/>
          <w:color w:val="000000"/>
        </w:rPr>
        <w:t xml:space="preserve">. </w:t>
      </w:r>
      <w:r w:rsidRPr="000B3645">
        <w:rPr>
          <w:rFonts w:ascii="Calibri" w:hAnsi="Calibri"/>
          <w:color w:val="000000"/>
        </w:rPr>
        <w:t>The Director of Student Conduct will refer the request(s) to the College/University’s designated Appeal Review Officer, appointed by [the President]</w:t>
      </w:r>
      <w:r w:rsidR="002B2953" w:rsidRPr="000B3645">
        <w:rPr>
          <w:rFonts w:ascii="Calibri" w:hAnsi="Calibri"/>
          <w:color w:val="000000"/>
        </w:rPr>
        <w:t xml:space="preserve">. </w:t>
      </w:r>
      <w:r w:rsidRPr="000B3645">
        <w:rPr>
          <w:rFonts w:ascii="Calibri" w:hAnsi="Calibri"/>
          <w:color w:val="000000"/>
        </w:rPr>
        <w:t xml:space="preserve">The </w:t>
      </w:r>
      <w:r w:rsidRPr="000B3645">
        <w:rPr>
          <w:rFonts w:ascii="Calibri" w:hAnsi="Calibri"/>
          <w:b/>
          <w:color w:val="000000"/>
        </w:rPr>
        <w:t>[Director of Student Conduct]</w:t>
      </w:r>
      <w:r w:rsidRPr="000B3645">
        <w:rPr>
          <w:rFonts w:ascii="Calibri" w:hAnsi="Calibri"/>
          <w:color w:val="000000"/>
        </w:rPr>
        <w:t xml:space="preserve"> will also draft a response memorandum to the appeal request(s), based on the Appeal Review Officer’s determination that the request(s) will be granted or denied, and why. All request-related documents are shared with all parties prior to submission to the Appeal Review Officer, who serves a three-year term.</w:t>
      </w: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r w:rsidRPr="000B3645">
        <w:rPr>
          <w:rFonts w:ascii="Calibri" w:hAnsi="Calibri"/>
          <w:color w:val="000000"/>
        </w:rPr>
        <w:t>The Appeal Review Officer will conduct an initial review to determine if the appeal request meets the limited grounds and is timely</w:t>
      </w:r>
      <w:r w:rsidR="002B2953" w:rsidRPr="000B3645">
        <w:rPr>
          <w:rFonts w:ascii="Calibri" w:hAnsi="Calibri"/>
          <w:color w:val="000000"/>
        </w:rPr>
        <w:t xml:space="preserve">. </w:t>
      </w:r>
      <w:r w:rsidR="00F76E29" w:rsidRPr="000B3645">
        <w:rPr>
          <w:rFonts w:ascii="Calibri" w:hAnsi="Calibri"/>
          <w:color w:val="000000"/>
        </w:rPr>
        <w:t>They</w:t>
      </w:r>
      <w:r w:rsidRPr="000B3645">
        <w:rPr>
          <w:rFonts w:ascii="Calibri" w:hAnsi="Calibri"/>
          <w:color w:val="000000"/>
        </w:rPr>
        <w:t xml:space="preserve"> may consult with the Director of Student Conduct and/or Title IX Coordinator on any procedural or substantive questions that arise. </w:t>
      </w: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r w:rsidRPr="000B3645">
        <w:rPr>
          <w:rFonts w:ascii="Calibri" w:hAnsi="Calibri"/>
          <w:color w:val="000000"/>
        </w:rPr>
        <w:t>If the appeal is not timely or substantively eligible, the original finding and sanction will stand and the decision is final</w:t>
      </w:r>
      <w:r w:rsidR="002B2953" w:rsidRPr="000B3645">
        <w:rPr>
          <w:rFonts w:ascii="Calibri" w:hAnsi="Calibri"/>
          <w:color w:val="000000"/>
        </w:rPr>
        <w:t xml:space="preserve">. </w:t>
      </w:r>
      <w:r w:rsidRPr="000B3645">
        <w:rPr>
          <w:rFonts w:ascii="Calibri" w:hAnsi="Calibri"/>
          <w:color w:val="000000"/>
        </w:rPr>
        <w:t>If the appeal has standing, the Appeal Review Officer determines whether to refer the appeal to the Appeals Panel or to remand it to the original decision-maker(s</w:t>
      </w:r>
      <w:r w:rsidR="00EE1537" w:rsidRPr="000B3645">
        <w:rPr>
          <w:rFonts w:ascii="Calibri" w:hAnsi="Calibri"/>
          <w:color w:val="000000"/>
        </w:rPr>
        <w:t>), typically within 3-5 business days</w:t>
      </w:r>
      <w:r w:rsidR="002B2953" w:rsidRPr="000B3645">
        <w:rPr>
          <w:rFonts w:ascii="Calibri" w:hAnsi="Calibri"/>
          <w:color w:val="000000"/>
        </w:rPr>
        <w:t xml:space="preserve">. </w:t>
      </w:r>
      <w:r w:rsidRPr="000B3645">
        <w:rPr>
          <w:rFonts w:ascii="Calibri" w:hAnsi="Calibri"/>
          <w:color w:val="000000"/>
        </w:rPr>
        <w:t>Efforts should be made to use remand whenever possible, with clear instructions for reconsideration only in light of the granted appeal grounds. Where the original decision-maker may be unduly biased by a procedural or substantive error, a new panel will be constituted to reconsider the matter, which can in turn be appealed, once</w:t>
      </w:r>
      <w:r w:rsidR="002B2953" w:rsidRPr="000B3645">
        <w:rPr>
          <w:rFonts w:ascii="Calibri" w:hAnsi="Calibri"/>
          <w:color w:val="000000"/>
        </w:rPr>
        <w:t xml:space="preserve">. </w:t>
      </w:r>
      <w:r w:rsidRPr="000B3645">
        <w:rPr>
          <w:rFonts w:ascii="Calibri" w:hAnsi="Calibri"/>
          <w:color w:val="000000"/>
        </w:rPr>
        <w:t>Full rehearings</w:t>
      </w:r>
      <w:r w:rsidR="007507C4" w:rsidRPr="000B3645">
        <w:rPr>
          <w:rFonts w:ascii="Calibri" w:hAnsi="Calibri"/>
          <w:color w:val="000000"/>
        </w:rPr>
        <w:t xml:space="preserve"> </w:t>
      </w:r>
      <w:r w:rsidR="00626F9E" w:rsidRPr="000B3645">
        <w:rPr>
          <w:rFonts w:ascii="Calibri" w:hAnsi="Calibri"/>
          <w:color w:val="000000"/>
        </w:rPr>
        <w:t xml:space="preserve">by the Appeals Panel </w:t>
      </w:r>
      <w:r w:rsidRPr="000B3645">
        <w:rPr>
          <w:rFonts w:ascii="Calibri" w:hAnsi="Calibri"/>
          <w:color w:val="000000"/>
        </w:rPr>
        <w:t xml:space="preserve">are not permitted </w:t>
      </w:r>
      <w:r w:rsidRPr="000B3645">
        <w:rPr>
          <w:rFonts w:ascii="Calibri" w:hAnsi="Calibri"/>
          <w:b/>
          <w:color w:val="000000"/>
        </w:rPr>
        <w:t>[are very rarely used]</w:t>
      </w:r>
      <w:r w:rsidRPr="000B3645">
        <w:rPr>
          <w:rFonts w:ascii="Calibri" w:hAnsi="Calibri"/>
          <w:color w:val="000000"/>
        </w:rPr>
        <w:t>. Where new evidence is presented or the sanction is challenged, the Appeals Review Officer will determine if the matter should be returned to the original decision-maker for reconsideration or if it should be reviewed by the Appeals Panel</w:t>
      </w:r>
      <w:r w:rsidRPr="000B3645">
        <w:rPr>
          <w:rFonts w:ascii="Calibri" w:hAnsi="Calibri"/>
          <w:color w:val="000000"/>
          <w:spacing w:val="-6"/>
        </w:rPr>
        <w:t xml:space="preserve"> with instruction on the parameters regarding institutional consistency and any applicable legal guidelines</w:t>
      </w:r>
      <w:r w:rsidR="002B2953" w:rsidRPr="000B3645">
        <w:rPr>
          <w:rFonts w:ascii="Calibri" w:hAnsi="Calibri"/>
          <w:color w:val="000000"/>
        </w:rPr>
        <w:t xml:space="preserve">. </w:t>
      </w:r>
      <w:r w:rsidRPr="000B3645">
        <w:rPr>
          <w:rFonts w:ascii="Calibri" w:hAnsi="Calibri"/>
          <w:color w:val="000000"/>
        </w:rPr>
        <w:t xml:space="preserve">In </w:t>
      </w:r>
      <w:r w:rsidRPr="000B3645">
        <w:rPr>
          <w:rFonts w:ascii="Calibri" w:hAnsi="Calibri"/>
          <w:color w:val="000000"/>
        </w:rPr>
        <w:lastRenderedPageBreak/>
        <w:t xml:space="preserve">review, the original finding and sanction are presumed to have been decided reasonably and appropriately, thus the burden is on the appealing party(ies) to show clear error. The Appeals Panel must limit its review to the challenges presented. </w:t>
      </w: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color w:val="000000"/>
        </w:rPr>
      </w:pPr>
      <w:r w:rsidRPr="000B3645">
        <w:rPr>
          <w:rFonts w:ascii="Calibri" w:hAnsi="Calibri"/>
          <w:color w:val="000000"/>
        </w:rPr>
        <w:t xml:space="preserve">On reconsideration, the Appeals Panel or original decision-maker may affirm or change the findings and/or sanctions of the original hearing body according to the permissible grounds. Procedural </w:t>
      </w:r>
      <w:r w:rsidRPr="000B3645">
        <w:rPr>
          <w:rFonts w:ascii="Calibri" w:hAnsi="Calibri"/>
          <w:b/>
          <w:color w:val="000000"/>
        </w:rPr>
        <w:t>[or substantive]</w:t>
      </w:r>
      <w:r w:rsidRPr="000B3645">
        <w:rPr>
          <w:rFonts w:ascii="Calibri" w:hAnsi="Calibri"/>
          <w:color w:val="000000"/>
        </w:rPr>
        <w:t xml:space="preserve"> errors should be c</w:t>
      </w:r>
      <w:r w:rsidR="007507C4" w:rsidRPr="000B3645">
        <w:rPr>
          <w:rFonts w:ascii="Calibri" w:hAnsi="Calibri"/>
          <w:color w:val="000000"/>
        </w:rPr>
        <w:t>orrected</w:t>
      </w:r>
      <w:r w:rsidRPr="000B3645">
        <w:rPr>
          <w:rFonts w:ascii="Calibri" w:hAnsi="Calibri"/>
          <w:color w:val="000000"/>
        </w:rPr>
        <w:t>, new evidence should be considered, and sanctions should be proportionate to the severity of the violation and the student’s cumulative conduct record</w:t>
      </w:r>
      <w:r w:rsidR="002B2953" w:rsidRPr="000B3645">
        <w:rPr>
          <w:rFonts w:ascii="Calibri" w:hAnsi="Calibri"/>
          <w:color w:val="000000"/>
        </w:rPr>
        <w:t xml:space="preserve">. </w:t>
      </w: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rPr>
      </w:pPr>
    </w:p>
    <w:p w:rsidR="006C6715" w:rsidRPr="000B3645" w:rsidRDefault="006C6715" w:rsidP="006C6715">
      <w:pPr>
        <w:tabs>
          <w:tab w:val="left" w:pos="720"/>
        </w:tabs>
        <w:suppressAutoHyphens/>
        <w:autoSpaceDE w:val="0"/>
        <w:autoSpaceDN w:val="0"/>
        <w:adjustRightInd w:val="0"/>
        <w:ind w:right="360"/>
        <w:textAlignment w:val="center"/>
        <w:rPr>
          <w:rFonts w:ascii="Calibri" w:hAnsi="Calibri"/>
        </w:rPr>
      </w:pPr>
      <w:r w:rsidRPr="000B3645">
        <w:rPr>
          <w:rFonts w:ascii="Calibri" w:hAnsi="Calibri"/>
        </w:rPr>
        <w:t>All decisions of the Appeals Panel are to be made within five (5) days of submission to the Panel and are final, as are any decisions made by the original hearing body, Director of Student Conduct or Title IX Coordinator as the result of reconsideration consistent with instructions from the Appeal Review Officer.</w:t>
      </w:r>
    </w:p>
    <w:p w:rsidR="00634734" w:rsidRPr="000B3645" w:rsidRDefault="00634734" w:rsidP="006C6715">
      <w:pPr>
        <w:pStyle w:val="Default"/>
        <w:rPr>
          <w:rFonts w:ascii="Calibri" w:hAnsi="Calibri"/>
          <w:b/>
        </w:rPr>
      </w:pPr>
    </w:p>
    <w:p w:rsidR="006C6715" w:rsidRPr="000B3645" w:rsidRDefault="006C6715" w:rsidP="006C6715">
      <w:pPr>
        <w:pStyle w:val="Default"/>
        <w:rPr>
          <w:rFonts w:ascii="Calibri" w:hAnsi="Calibri"/>
          <w:b/>
        </w:rPr>
      </w:pPr>
      <w:r w:rsidRPr="000B3645">
        <w:rPr>
          <w:rFonts w:ascii="Calibri" w:hAnsi="Calibri"/>
          <w:b/>
        </w:rPr>
        <w:t>THE APPEALS PANEL</w:t>
      </w:r>
    </w:p>
    <w:p w:rsidR="006C6715" w:rsidRPr="000B3645" w:rsidRDefault="006C6715" w:rsidP="00626F9E">
      <w:pPr>
        <w:autoSpaceDE w:val="0"/>
        <w:autoSpaceDN w:val="0"/>
        <w:adjustRightInd w:val="0"/>
        <w:rPr>
          <w:rFonts w:ascii="Calibri" w:hAnsi="Calibri"/>
          <w:bCs/>
          <w:color w:val="000000"/>
        </w:rPr>
      </w:pPr>
    </w:p>
    <w:p w:rsidR="006C6715" w:rsidRPr="000B3645" w:rsidRDefault="006C6715" w:rsidP="00626F9E">
      <w:pPr>
        <w:autoSpaceDE w:val="0"/>
        <w:autoSpaceDN w:val="0"/>
        <w:adjustRightInd w:val="0"/>
        <w:rPr>
          <w:rFonts w:ascii="Calibri" w:hAnsi="Calibri"/>
          <w:bCs/>
          <w:color w:val="000000"/>
        </w:rPr>
      </w:pPr>
      <w:r w:rsidRPr="000B3645">
        <w:rPr>
          <w:rFonts w:ascii="Calibri" w:hAnsi="Calibri"/>
          <w:bCs/>
          <w:color w:val="000000"/>
        </w:rPr>
        <w:t>Three-member Appeals Panels are drawn from the hearing panel pool, with the following requirements to serve</w:t>
      </w:r>
      <w:r w:rsidRPr="000B3645">
        <w:rPr>
          <w:rStyle w:val="FootnoteReference"/>
          <w:rFonts w:ascii="Calibri" w:hAnsi="Calibri"/>
          <w:bCs/>
          <w:color w:val="000000"/>
        </w:rPr>
        <w:footnoteReference w:id="19"/>
      </w:r>
      <w:r w:rsidRPr="000B3645">
        <w:rPr>
          <w:rFonts w:ascii="Calibri" w:hAnsi="Calibri"/>
          <w:bCs/>
          <w:color w:val="000000"/>
        </w:rPr>
        <w:t xml:space="preserve">: </w:t>
      </w:r>
    </w:p>
    <w:p w:rsidR="006C6715" w:rsidRPr="000B3645" w:rsidRDefault="006C6715" w:rsidP="00CD74B7">
      <w:pPr>
        <w:pStyle w:val="ListParagraph"/>
        <w:numPr>
          <w:ilvl w:val="0"/>
          <w:numId w:val="114"/>
        </w:numPr>
        <w:autoSpaceDE w:val="0"/>
        <w:autoSpaceDN w:val="0"/>
        <w:adjustRightInd w:val="0"/>
        <w:spacing w:after="0" w:line="240" w:lineRule="auto"/>
        <w:rPr>
          <w:bCs/>
          <w:color w:val="000000"/>
          <w:sz w:val="24"/>
          <w:szCs w:val="24"/>
        </w:rPr>
      </w:pPr>
      <w:r w:rsidRPr="000B3645">
        <w:rPr>
          <w:bCs/>
          <w:color w:val="000000"/>
          <w:sz w:val="24"/>
          <w:szCs w:val="24"/>
        </w:rPr>
        <w:t>they did not serve on the Panel for the initial hearing</w:t>
      </w:r>
    </w:p>
    <w:p w:rsidR="006C6715" w:rsidRPr="000B3645" w:rsidRDefault="006C6715" w:rsidP="00CD74B7">
      <w:pPr>
        <w:pStyle w:val="ListParagraph"/>
        <w:numPr>
          <w:ilvl w:val="0"/>
          <w:numId w:val="114"/>
        </w:numPr>
        <w:autoSpaceDE w:val="0"/>
        <w:autoSpaceDN w:val="0"/>
        <w:adjustRightInd w:val="0"/>
        <w:spacing w:after="0" w:line="240" w:lineRule="auto"/>
        <w:rPr>
          <w:bCs/>
          <w:color w:val="000000"/>
          <w:sz w:val="24"/>
          <w:szCs w:val="24"/>
        </w:rPr>
      </w:pPr>
      <w:r w:rsidRPr="000B3645">
        <w:rPr>
          <w:bCs/>
          <w:color w:val="000000"/>
          <w:sz w:val="24"/>
          <w:szCs w:val="24"/>
        </w:rPr>
        <w:t>they were not involved in the investigation in any way</w:t>
      </w:r>
    </w:p>
    <w:p w:rsidR="006C6715" w:rsidRPr="000B3645" w:rsidRDefault="006C6715" w:rsidP="00CD74B7">
      <w:pPr>
        <w:pStyle w:val="ListParagraph"/>
        <w:numPr>
          <w:ilvl w:val="0"/>
          <w:numId w:val="114"/>
        </w:numPr>
        <w:autoSpaceDE w:val="0"/>
        <w:autoSpaceDN w:val="0"/>
        <w:adjustRightInd w:val="0"/>
        <w:spacing w:after="0" w:line="240" w:lineRule="auto"/>
        <w:rPr>
          <w:bCs/>
          <w:color w:val="000000"/>
          <w:sz w:val="24"/>
          <w:szCs w:val="24"/>
        </w:rPr>
      </w:pPr>
      <w:r w:rsidRPr="000B3645">
        <w:rPr>
          <w:bCs/>
          <w:color w:val="000000"/>
          <w:sz w:val="24"/>
          <w:szCs w:val="24"/>
        </w:rPr>
        <w:t>they have been properly trained in appeals procedures</w:t>
      </w:r>
    </w:p>
    <w:p w:rsidR="00626F9E" w:rsidRPr="000B3645" w:rsidRDefault="00626F9E" w:rsidP="00CD74B7">
      <w:pPr>
        <w:pStyle w:val="ListParagraph"/>
        <w:autoSpaceDE w:val="0"/>
        <w:autoSpaceDN w:val="0"/>
        <w:adjustRightInd w:val="0"/>
        <w:spacing w:after="0" w:line="240" w:lineRule="auto"/>
        <w:ind w:left="1440"/>
        <w:rPr>
          <w:bCs/>
          <w:color w:val="000000"/>
          <w:sz w:val="24"/>
          <w:szCs w:val="24"/>
        </w:rPr>
      </w:pPr>
    </w:p>
    <w:p w:rsidR="006C6715" w:rsidRPr="000B3645" w:rsidRDefault="006C6715" w:rsidP="00626F9E">
      <w:pPr>
        <w:autoSpaceDE w:val="0"/>
        <w:autoSpaceDN w:val="0"/>
        <w:adjustRightInd w:val="0"/>
        <w:rPr>
          <w:rFonts w:ascii="Calibri" w:hAnsi="Calibri"/>
          <w:bCs/>
          <w:color w:val="000000"/>
        </w:rPr>
      </w:pPr>
      <w:r w:rsidRPr="000B3645">
        <w:rPr>
          <w:rFonts w:ascii="Calibri" w:hAnsi="Calibri"/>
          <w:bCs/>
          <w:color w:val="000000"/>
        </w:rPr>
        <w:t>If the institution allows for students to serve in the panel pool</w:t>
      </w:r>
      <w:r w:rsidR="00153622" w:rsidRPr="000B3645">
        <w:rPr>
          <w:rStyle w:val="FootnoteReference"/>
          <w:rFonts w:ascii="Calibri" w:hAnsi="Calibri"/>
          <w:bCs/>
          <w:color w:val="000000"/>
        </w:rPr>
        <w:footnoteReference w:id="20"/>
      </w:r>
      <w:r w:rsidRPr="000B3645">
        <w:rPr>
          <w:rFonts w:ascii="Calibri" w:hAnsi="Calibri"/>
          <w:bCs/>
          <w:color w:val="000000"/>
        </w:rPr>
        <w:t>, they must:</w:t>
      </w:r>
    </w:p>
    <w:p w:rsidR="006C6715" w:rsidRPr="000B3645" w:rsidRDefault="006C6715" w:rsidP="00CD74B7">
      <w:pPr>
        <w:ind w:left="1080"/>
        <w:contextualSpacing/>
        <w:rPr>
          <w:rFonts w:ascii="Calibri" w:eastAsia="Calibri" w:hAnsi="Calibri"/>
        </w:rPr>
      </w:pPr>
    </w:p>
    <w:p w:rsidR="006C6715" w:rsidRPr="000B3645" w:rsidRDefault="006C6715" w:rsidP="00CD74B7">
      <w:pPr>
        <w:numPr>
          <w:ilvl w:val="0"/>
          <w:numId w:val="115"/>
        </w:numPr>
        <w:contextualSpacing/>
        <w:rPr>
          <w:rFonts w:ascii="Calibri" w:eastAsia="Calibri" w:hAnsi="Calibri"/>
        </w:rPr>
      </w:pPr>
      <w:r w:rsidRPr="000B3645">
        <w:rPr>
          <w:rFonts w:ascii="Calibri" w:eastAsia="Calibri" w:hAnsi="Calibri"/>
        </w:rPr>
        <w:t xml:space="preserve">Be in academic good standing and have completed </w:t>
      </w:r>
      <w:r w:rsidR="00153622" w:rsidRPr="000B3645">
        <w:rPr>
          <w:rFonts w:ascii="Calibri" w:eastAsia="Calibri" w:hAnsi="Calibri"/>
        </w:rPr>
        <w:t>15</w:t>
      </w:r>
      <w:r w:rsidRPr="000B3645">
        <w:rPr>
          <w:rFonts w:ascii="Calibri" w:eastAsia="Calibri" w:hAnsi="Calibri"/>
        </w:rPr>
        <w:t xml:space="preserve"> hours of academic credit with a </w:t>
      </w:r>
      <w:r w:rsidR="00995622" w:rsidRPr="000B3645">
        <w:rPr>
          <w:rFonts w:ascii="Calibri" w:eastAsia="Calibri" w:hAnsi="Calibri"/>
        </w:rPr>
        <w:t xml:space="preserve">cumulative </w:t>
      </w:r>
      <w:r w:rsidRPr="000B3645">
        <w:rPr>
          <w:rFonts w:ascii="Calibri" w:eastAsia="Calibri" w:hAnsi="Calibri"/>
        </w:rPr>
        <w:t>GPA of at least 2.0.</w:t>
      </w:r>
    </w:p>
    <w:p w:rsidR="006C6715" w:rsidRPr="000B3645" w:rsidRDefault="006C6715" w:rsidP="00CD74B7">
      <w:pPr>
        <w:numPr>
          <w:ilvl w:val="0"/>
          <w:numId w:val="115"/>
        </w:numPr>
        <w:contextualSpacing/>
        <w:rPr>
          <w:rFonts w:ascii="Calibri" w:eastAsia="Calibri" w:hAnsi="Calibri"/>
        </w:rPr>
      </w:pPr>
      <w:r w:rsidRPr="000B3645">
        <w:rPr>
          <w:rFonts w:ascii="Calibri" w:eastAsia="Calibri" w:hAnsi="Calibri"/>
        </w:rPr>
        <w:t>Be in good standing</w:t>
      </w:r>
      <w:r w:rsidR="00995622" w:rsidRPr="000B3645">
        <w:rPr>
          <w:rFonts w:ascii="Calibri" w:eastAsia="Calibri" w:hAnsi="Calibri"/>
        </w:rPr>
        <w:t xml:space="preserve"> with respect to the conduct process </w:t>
      </w:r>
      <w:r w:rsidRPr="000B3645">
        <w:rPr>
          <w:rFonts w:ascii="Calibri" w:eastAsia="Calibri" w:hAnsi="Calibri"/>
        </w:rPr>
        <w:t>throughout the term in which they serve.</w:t>
      </w:r>
      <w:r w:rsidR="00995622" w:rsidRPr="000B3645">
        <w:rPr>
          <w:rFonts w:ascii="Calibri" w:eastAsia="Calibri" w:hAnsi="Calibri"/>
        </w:rPr>
        <w:t xml:space="preserve"> G</w:t>
      </w:r>
      <w:r w:rsidRPr="000B3645">
        <w:rPr>
          <w:rFonts w:ascii="Calibri" w:eastAsia="Calibri" w:hAnsi="Calibri"/>
        </w:rPr>
        <w:t>ood standing is defined as having no record of misconduct during the semester(s) in which a student wishes to serve on the panel, as well as not currently being on any probation. A serious history of misconduct could disqualify a student for service.</w:t>
      </w:r>
    </w:p>
    <w:p w:rsidR="006C6715" w:rsidRPr="000B3645" w:rsidRDefault="006C6715" w:rsidP="006C6715">
      <w:pPr>
        <w:spacing w:after="200"/>
        <w:ind w:left="1080"/>
        <w:contextualSpacing/>
        <w:rPr>
          <w:rFonts w:ascii="Calibri" w:eastAsia="Calibri" w:hAnsi="Calibri"/>
        </w:rPr>
      </w:pPr>
    </w:p>
    <w:p w:rsidR="006C6715" w:rsidRPr="000B3645" w:rsidRDefault="006C6715" w:rsidP="006C6715">
      <w:pPr>
        <w:spacing w:after="200"/>
        <w:contextualSpacing/>
        <w:rPr>
          <w:rFonts w:ascii="Calibri" w:eastAsia="Calibri" w:hAnsi="Calibri"/>
        </w:rPr>
      </w:pPr>
      <w:r w:rsidRPr="000B3645">
        <w:rPr>
          <w:rFonts w:ascii="Calibri" w:eastAsia="Calibri" w:hAnsi="Calibri"/>
        </w:rPr>
        <w:t>The Appeal Review Officer will have final authority to approve all those serving on the panel. The parties may challenge a panelist(s)</w:t>
      </w:r>
      <w:r w:rsidR="00626F9E" w:rsidRPr="000B3645">
        <w:rPr>
          <w:rFonts w:ascii="Calibri" w:eastAsia="Calibri" w:hAnsi="Calibri"/>
        </w:rPr>
        <w:t xml:space="preserve"> </w:t>
      </w:r>
      <w:r w:rsidR="00995622" w:rsidRPr="000B3645">
        <w:rPr>
          <w:rFonts w:ascii="Calibri" w:eastAsia="Calibri" w:hAnsi="Calibri"/>
        </w:rPr>
        <w:t>on the basis of potential bias</w:t>
      </w:r>
      <w:r w:rsidRPr="000B3645">
        <w:rPr>
          <w:rFonts w:ascii="Calibri" w:eastAsia="Calibri" w:hAnsi="Calibri"/>
        </w:rPr>
        <w:t xml:space="preserve">, and any panelist who cannot render an impartial decision must recuse themselves. The Appeals Review Officer will make the determination as to the validity of any challenge or need for recusal. In the event of a recusal from the panel, the Appeals Review Officer will solicit a replacement from the pool of panelists. </w:t>
      </w:r>
    </w:p>
    <w:p w:rsidR="006C6715" w:rsidRPr="000B3645" w:rsidRDefault="006C6715" w:rsidP="006C6715">
      <w:pPr>
        <w:spacing w:after="200"/>
        <w:contextualSpacing/>
        <w:rPr>
          <w:rFonts w:ascii="Calibri" w:eastAsia="Calibri" w:hAnsi="Calibri"/>
        </w:rPr>
      </w:pPr>
    </w:p>
    <w:p w:rsidR="006C6715" w:rsidRPr="000B3645" w:rsidRDefault="006C6715" w:rsidP="006C6715">
      <w:pPr>
        <w:spacing w:after="200"/>
        <w:contextualSpacing/>
        <w:rPr>
          <w:rFonts w:ascii="Calibri" w:eastAsia="Calibri" w:hAnsi="Calibri"/>
        </w:rPr>
      </w:pPr>
      <w:r w:rsidRPr="000B3645">
        <w:rPr>
          <w:rFonts w:ascii="Calibri" w:eastAsia="Calibri" w:hAnsi="Calibri"/>
        </w:rPr>
        <w:t xml:space="preserve">The Director of Student Conduct </w:t>
      </w:r>
      <w:r w:rsidR="00D90766" w:rsidRPr="000B3645">
        <w:rPr>
          <w:rFonts w:ascii="Calibri" w:eastAsia="Calibri" w:hAnsi="Calibri"/>
        </w:rPr>
        <w:t xml:space="preserve">or designee </w:t>
      </w:r>
      <w:r w:rsidRPr="000B3645">
        <w:rPr>
          <w:rFonts w:ascii="Calibri" w:eastAsia="Calibri" w:hAnsi="Calibri"/>
        </w:rPr>
        <w:t xml:space="preserve">serves as the non-voting advisor to the panel, with responsibility for training the panel, conducting preliminary investigations, and ensuring a fair process for the complainant and responding student. </w:t>
      </w:r>
    </w:p>
    <w:p w:rsidR="006C6715" w:rsidRPr="000B3645" w:rsidRDefault="006C6715" w:rsidP="006C6715">
      <w:pPr>
        <w:spacing w:after="200"/>
        <w:contextualSpacing/>
        <w:rPr>
          <w:rFonts w:ascii="Calibri" w:eastAsia="Calibri" w:hAnsi="Calibri"/>
        </w:rPr>
      </w:pPr>
    </w:p>
    <w:p w:rsidR="006C6715" w:rsidRPr="000B3645" w:rsidRDefault="006C6715" w:rsidP="00CD74B7">
      <w:pPr>
        <w:contextualSpacing/>
        <w:rPr>
          <w:rFonts w:ascii="Calibri" w:eastAsia="Calibri" w:hAnsi="Calibri"/>
        </w:rPr>
      </w:pPr>
      <w:r w:rsidRPr="000B3645">
        <w:rPr>
          <w:rFonts w:ascii="Calibri" w:eastAsia="Calibri" w:hAnsi="Calibri"/>
        </w:rPr>
        <w:t xml:space="preserve">The presumptive stance of the College/University is that all decisions made and sanctions imposed by the original decision-maker are to be implemented during the appellate process. At the discretion of the Director of Student Conduct, and in consultation with the Title IX Coordinator when necessary, implementation of sanctions may be stayed pending review only in extremely exigent circumstances. This does not include proximity to graduation, end of term, or exams. Instead, it refers to an overwhelming likelihood, as determined by the Appeals Review Officer and Director of Student Conduct, in consultation, that the appeal </w:t>
      </w:r>
      <w:r w:rsidR="00153622" w:rsidRPr="000B3645">
        <w:rPr>
          <w:rFonts w:ascii="Calibri" w:eastAsia="Calibri" w:hAnsi="Calibri"/>
        </w:rPr>
        <w:t>would</w:t>
      </w:r>
      <w:r w:rsidRPr="000B3645">
        <w:rPr>
          <w:rFonts w:ascii="Calibri" w:eastAsia="Calibri" w:hAnsi="Calibri"/>
        </w:rPr>
        <w:t xml:space="preserve"> result in a reversal of the finding and/or substantial modification of the sanctions.</w:t>
      </w:r>
    </w:p>
    <w:p w:rsidR="006E40B4" w:rsidRPr="000B3645" w:rsidRDefault="006E40B4" w:rsidP="00626F9E">
      <w:pPr>
        <w:widowControl w:val="0"/>
        <w:tabs>
          <w:tab w:val="left" w:pos="-18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rPr>
      </w:pPr>
    </w:p>
    <w:p w:rsidR="006C6715" w:rsidRPr="000B3645" w:rsidRDefault="006C6715" w:rsidP="00626F9E">
      <w:pPr>
        <w:widowControl w:val="0"/>
        <w:tabs>
          <w:tab w:val="left" w:pos="-18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b/>
        </w:rPr>
      </w:pPr>
      <w:r w:rsidRPr="000B3645">
        <w:rPr>
          <w:rFonts w:ascii="Calibri" w:hAnsi="Calibri"/>
          <w:b/>
        </w:rPr>
        <w:t>OTHER GUIDELINES FOR APPEALS</w:t>
      </w:r>
    </w:p>
    <w:p w:rsidR="006C6715" w:rsidRPr="000B3645" w:rsidRDefault="006C6715" w:rsidP="00EE0CCC">
      <w:pPr>
        <w:widowControl w:val="0"/>
        <w:tabs>
          <w:tab w:val="left" w:pos="-18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bri" w:hAnsi="Calibri"/>
        </w:rPr>
      </w:pPr>
    </w:p>
    <w:p w:rsidR="006C6715" w:rsidRPr="000B3645" w:rsidRDefault="006C6715" w:rsidP="00CD74B7">
      <w:pPr>
        <w:pStyle w:val="ListParagraph"/>
        <w:widowControl w:val="0"/>
        <w:numPr>
          <w:ilvl w:val="0"/>
          <w:numId w:val="85"/>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sz w:val="24"/>
          <w:szCs w:val="24"/>
        </w:rPr>
      </w:pPr>
      <w:r w:rsidRPr="000B3645">
        <w:rPr>
          <w:sz w:val="24"/>
          <w:szCs w:val="24"/>
        </w:rPr>
        <w:t xml:space="preserve">All parties will be timely informed </w:t>
      </w:r>
      <w:r w:rsidR="00995622" w:rsidRPr="000B3645">
        <w:rPr>
          <w:b/>
          <w:sz w:val="24"/>
          <w:szCs w:val="24"/>
        </w:rPr>
        <w:t>[specify timeframe here if desired]</w:t>
      </w:r>
      <w:r w:rsidR="00995622" w:rsidRPr="000B3645">
        <w:rPr>
          <w:sz w:val="24"/>
          <w:szCs w:val="24"/>
        </w:rPr>
        <w:t xml:space="preserve"> </w:t>
      </w:r>
      <w:r w:rsidRPr="000B3645">
        <w:rPr>
          <w:sz w:val="24"/>
          <w:szCs w:val="24"/>
        </w:rPr>
        <w:t>of the status of requests for appeal, the status of the appeal consideration, and the results of the appeal decision;</w:t>
      </w:r>
    </w:p>
    <w:p w:rsidR="006C6715" w:rsidRPr="000B3645" w:rsidRDefault="006C6715" w:rsidP="00CD74B7">
      <w:pPr>
        <w:pStyle w:val="ListParagraph"/>
        <w:widowControl w:val="0"/>
        <w:numPr>
          <w:ilvl w:val="0"/>
          <w:numId w:val="85"/>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sz w:val="24"/>
          <w:szCs w:val="24"/>
        </w:rPr>
      </w:pPr>
      <w:r w:rsidRPr="000B3645">
        <w:rPr>
          <w:sz w:val="24"/>
          <w:szCs w:val="24"/>
        </w:rPr>
        <w:t>Every opportunity to return the appeal to the original decision-maker for reconsideration (remand) should be pursued;</w:t>
      </w:r>
    </w:p>
    <w:p w:rsidR="006C6715" w:rsidRPr="000B3645" w:rsidRDefault="006C6715" w:rsidP="00CD74B7">
      <w:pPr>
        <w:pStyle w:val="ListParagraph"/>
        <w:widowControl w:val="0"/>
        <w:numPr>
          <w:ilvl w:val="0"/>
          <w:numId w:val="85"/>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sz w:val="24"/>
          <w:szCs w:val="24"/>
        </w:rPr>
      </w:pPr>
      <w:r w:rsidRPr="000B3645">
        <w:rPr>
          <w:sz w:val="24"/>
          <w:szCs w:val="24"/>
        </w:rPr>
        <w:t>Appeals are not intended to be full re-hearings of the complaint (de novo)</w:t>
      </w:r>
      <w:r w:rsidR="002B2953" w:rsidRPr="000B3645">
        <w:rPr>
          <w:sz w:val="24"/>
          <w:szCs w:val="24"/>
        </w:rPr>
        <w:t xml:space="preserve">. </w:t>
      </w:r>
      <w:r w:rsidRPr="000B3645">
        <w:rPr>
          <w:sz w:val="24"/>
          <w:szCs w:val="24"/>
        </w:rPr>
        <w:t>In most cases, appeals are confined to a review of the written documentation or record of the original hearing, and pertinent documentation regarding the grounds for appeal; Witnesses may be called if necessary</w:t>
      </w:r>
      <w:r w:rsidR="002B2953" w:rsidRPr="000B3645">
        <w:rPr>
          <w:sz w:val="24"/>
          <w:szCs w:val="24"/>
        </w:rPr>
        <w:t xml:space="preserve">. </w:t>
      </w:r>
    </w:p>
    <w:p w:rsidR="006C6715" w:rsidRPr="000B3645" w:rsidRDefault="006C6715" w:rsidP="00CD74B7">
      <w:pPr>
        <w:pStyle w:val="ListParagraph"/>
        <w:widowControl w:val="0"/>
        <w:numPr>
          <w:ilvl w:val="0"/>
          <w:numId w:val="85"/>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sz w:val="24"/>
          <w:szCs w:val="24"/>
        </w:rPr>
      </w:pPr>
      <w:r w:rsidRPr="000B3645">
        <w:rPr>
          <w:color w:val="000000"/>
          <w:spacing w:val="-6"/>
          <w:sz w:val="24"/>
          <w:szCs w:val="24"/>
        </w:rPr>
        <w:t>Appeals are not an opportunity for appeals panelists to substitute their judgment for that of the original decision-maker merely because they disagree with the finding and/or sanctions</w:t>
      </w:r>
      <w:r w:rsidRPr="000B3645">
        <w:rPr>
          <w:sz w:val="24"/>
          <w:szCs w:val="24"/>
        </w:rPr>
        <w:t>. Appeals decisions are to be deferential to the original decision-maker,</w:t>
      </w:r>
      <w:r w:rsidRPr="000B3645">
        <w:rPr>
          <w:color w:val="000000"/>
          <w:spacing w:val="-6"/>
          <w:sz w:val="24"/>
          <w:szCs w:val="24"/>
        </w:rPr>
        <w:t xml:space="preserve"> making changes to the finding only where there is clear error and to the sanction only if there is a compelling justification to do so.</w:t>
      </w:r>
      <w:r w:rsidR="00626F9E" w:rsidRPr="000B3645">
        <w:rPr>
          <w:color w:val="000000"/>
          <w:spacing w:val="-6"/>
          <w:sz w:val="24"/>
          <w:szCs w:val="24"/>
        </w:rPr>
        <w:br/>
      </w:r>
    </w:p>
    <w:p w:rsidR="00DB5B6A" w:rsidRPr="000B3645" w:rsidRDefault="006E40B4" w:rsidP="00626F9E">
      <w:pPr>
        <w:contextualSpacing/>
        <w:rPr>
          <w:rFonts w:ascii="Calibri" w:eastAsia="Calibri" w:hAnsi="Calibri"/>
          <w:b/>
        </w:rPr>
      </w:pPr>
      <w:r w:rsidRPr="000B3645">
        <w:rPr>
          <w:rFonts w:ascii="Calibri" w:eastAsia="Calibri" w:hAnsi="Calibri"/>
          <w:b/>
        </w:rPr>
        <w:t>Q</w:t>
      </w:r>
      <w:r w:rsidR="00B51AB5" w:rsidRPr="000B3645">
        <w:rPr>
          <w:rFonts w:ascii="Calibri" w:eastAsia="Calibri" w:hAnsi="Calibri"/>
          <w:b/>
        </w:rPr>
        <w:t xml:space="preserve">. </w:t>
      </w:r>
      <w:r w:rsidR="00DB5B6A" w:rsidRPr="000B3645">
        <w:rPr>
          <w:rFonts w:ascii="Calibri" w:eastAsia="Calibri" w:hAnsi="Calibri"/>
          <w:b/>
        </w:rPr>
        <w:t>Disciplinary Records</w:t>
      </w:r>
    </w:p>
    <w:p w:rsidR="00720EA1" w:rsidRPr="000B3645" w:rsidRDefault="00720EA1" w:rsidP="00626F9E">
      <w:pPr>
        <w:contextualSpacing/>
        <w:rPr>
          <w:rFonts w:ascii="Calibri" w:eastAsia="Calibri" w:hAnsi="Calibri"/>
          <w:b/>
        </w:rPr>
      </w:pPr>
    </w:p>
    <w:p w:rsidR="00DB5B6A" w:rsidRPr="000B3645" w:rsidRDefault="00DB5B6A" w:rsidP="00626F9E">
      <w:pPr>
        <w:rPr>
          <w:rFonts w:ascii="Calibri" w:eastAsia="Calibri" w:hAnsi="Calibri"/>
        </w:rPr>
      </w:pPr>
      <w:r w:rsidRPr="000B3645">
        <w:rPr>
          <w:rFonts w:ascii="Calibri" w:eastAsia="Calibri" w:hAnsi="Calibri"/>
        </w:rPr>
        <w:t>All conduct</w:t>
      </w:r>
      <w:r w:rsidR="000753AF" w:rsidRPr="000B3645">
        <w:rPr>
          <w:rFonts w:ascii="Calibri" w:eastAsia="Calibri" w:hAnsi="Calibri"/>
        </w:rPr>
        <w:t xml:space="preserve"> records are maintained by the </w:t>
      </w:r>
      <w:r w:rsidR="00F654ED" w:rsidRPr="000B3645">
        <w:rPr>
          <w:rFonts w:ascii="Calibri" w:eastAsia="Calibri" w:hAnsi="Calibri"/>
        </w:rPr>
        <w:t>University/College</w:t>
      </w:r>
      <w:r w:rsidRPr="000B3645">
        <w:rPr>
          <w:rFonts w:ascii="Calibri" w:eastAsia="Calibri" w:hAnsi="Calibri"/>
        </w:rPr>
        <w:t xml:space="preserve"> for seven (7) years from the time</w:t>
      </w:r>
      <w:r w:rsidR="000753AF" w:rsidRPr="000B3645">
        <w:rPr>
          <w:rFonts w:ascii="Calibri" w:eastAsia="Calibri" w:hAnsi="Calibri"/>
        </w:rPr>
        <w:t xml:space="preserve"> of their creation except those that </w:t>
      </w:r>
      <w:r w:rsidR="006C6715" w:rsidRPr="000B3645">
        <w:rPr>
          <w:rFonts w:ascii="Calibri" w:eastAsia="Calibri" w:hAnsi="Calibri"/>
        </w:rPr>
        <w:t xml:space="preserve">result in separation (suspension or expulsion, including from housing) and those that </w:t>
      </w:r>
      <w:r w:rsidR="000753AF" w:rsidRPr="000B3645">
        <w:rPr>
          <w:rFonts w:ascii="Calibri" w:eastAsia="Calibri" w:hAnsi="Calibri"/>
        </w:rPr>
        <w:t xml:space="preserve">fall under Title IX, which are maintained indefinitely. </w:t>
      </w:r>
    </w:p>
    <w:p w:rsidR="00080C75" w:rsidRPr="000B3645" w:rsidRDefault="00080C75" w:rsidP="00626F9E">
      <w:pPr>
        <w:rPr>
          <w:rFonts w:ascii="Calibri" w:eastAsia="Calibri" w:hAnsi="Calibri"/>
          <w:b/>
        </w:rPr>
      </w:pPr>
    </w:p>
    <w:p w:rsidR="00634734" w:rsidRPr="000B3645" w:rsidRDefault="00634734" w:rsidP="00EE0CCC">
      <w:pPr>
        <w:rPr>
          <w:rFonts w:ascii="Calibri" w:eastAsia="Calibri" w:hAnsi="Calibri"/>
          <w:b/>
        </w:rPr>
      </w:pPr>
      <w:r w:rsidRPr="000B3645">
        <w:rPr>
          <w:rFonts w:ascii="Calibri" w:eastAsia="Calibri" w:hAnsi="Calibri"/>
          <w:b/>
        </w:rPr>
        <w:t>R</w:t>
      </w:r>
      <w:r w:rsidR="002B2953" w:rsidRPr="000B3645">
        <w:rPr>
          <w:rFonts w:ascii="Calibri" w:eastAsia="Calibri" w:hAnsi="Calibri"/>
          <w:b/>
        </w:rPr>
        <w:t xml:space="preserve">. </w:t>
      </w:r>
      <w:r w:rsidRPr="000B3645">
        <w:rPr>
          <w:rFonts w:ascii="Calibri" w:eastAsia="Calibri" w:hAnsi="Calibri"/>
          <w:b/>
        </w:rPr>
        <w:t>Approval and Implementation</w:t>
      </w:r>
    </w:p>
    <w:p w:rsidR="00634734" w:rsidRPr="000B3645" w:rsidRDefault="00634734" w:rsidP="00330285">
      <w:pPr>
        <w:rPr>
          <w:rFonts w:ascii="Calibri" w:eastAsia="Calibri" w:hAnsi="Calibri"/>
        </w:rPr>
      </w:pPr>
    </w:p>
    <w:p w:rsidR="004967B5" w:rsidRPr="000B3645" w:rsidRDefault="00080C75" w:rsidP="00330285">
      <w:pPr>
        <w:rPr>
          <w:rFonts w:ascii="Calibri" w:hAnsi="Calibri"/>
        </w:rPr>
      </w:pPr>
      <w:r w:rsidRPr="000B3645">
        <w:rPr>
          <w:rFonts w:ascii="Calibri" w:eastAsia="Calibri" w:hAnsi="Calibri"/>
        </w:rPr>
        <w:t xml:space="preserve">This </w:t>
      </w:r>
      <w:r w:rsidRPr="000B3645">
        <w:rPr>
          <w:rFonts w:ascii="Calibri" w:eastAsia="Calibri" w:hAnsi="Calibri"/>
          <w:i/>
        </w:rPr>
        <w:t>Code of Student Conduct</w:t>
      </w:r>
      <w:r w:rsidR="003E42F5" w:rsidRPr="000B3645">
        <w:rPr>
          <w:rFonts w:ascii="Calibri" w:eastAsia="Calibri" w:hAnsi="Calibri"/>
        </w:rPr>
        <w:t xml:space="preserve"> was approved on [date</w:t>
      </w:r>
      <w:r w:rsidRPr="000B3645">
        <w:rPr>
          <w:rFonts w:ascii="Calibri" w:eastAsia="Calibri" w:hAnsi="Calibri"/>
        </w:rPr>
        <w:t>]</w:t>
      </w:r>
      <w:r w:rsidR="003E42F5" w:rsidRPr="000B3645">
        <w:rPr>
          <w:rFonts w:ascii="Calibri" w:eastAsia="Calibri" w:hAnsi="Calibri"/>
        </w:rPr>
        <w:t xml:space="preserve"> by, and implemented on [date]</w:t>
      </w:r>
      <w:r w:rsidR="002B2953" w:rsidRPr="000B3645">
        <w:rPr>
          <w:rFonts w:ascii="Calibri" w:eastAsia="Calibri" w:hAnsi="Calibri"/>
        </w:rPr>
        <w:t xml:space="preserve">. </w:t>
      </w:r>
      <w:r w:rsidR="003E42F5" w:rsidRPr="000B3645">
        <w:rPr>
          <w:rFonts w:ascii="Calibri" w:eastAsia="Calibri" w:hAnsi="Calibri"/>
        </w:rPr>
        <w:t xml:space="preserve">      </w:t>
      </w:r>
    </w:p>
    <w:sectPr w:rsidR="004967B5" w:rsidRPr="000B3645" w:rsidSect="00911A2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68" w:rsidRDefault="00925E68" w:rsidP="00EC6254">
      <w:r>
        <w:separator/>
      </w:r>
    </w:p>
  </w:endnote>
  <w:endnote w:type="continuationSeparator" w:id="0">
    <w:p w:rsidR="00925E68" w:rsidRDefault="00925E68" w:rsidP="00EC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0D" w:rsidRDefault="0058300D" w:rsidP="005040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00D" w:rsidRDefault="005830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0D" w:rsidRPr="000B3645" w:rsidRDefault="0058300D" w:rsidP="00504093">
    <w:pPr>
      <w:pStyle w:val="Footer"/>
      <w:framePr w:wrap="around" w:vAnchor="text" w:hAnchor="margin" w:xAlign="center" w:y="1"/>
      <w:rPr>
        <w:rStyle w:val="PageNumber"/>
        <w:rFonts w:ascii="Calibri" w:hAnsi="Calibri"/>
      </w:rPr>
    </w:pPr>
    <w:r w:rsidRPr="000B3645">
      <w:rPr>
        <w:rStyle w:val="PageNumber"/>
        <w:rFonts w:ascii="Calibri" w:hAnsi="Calibri"/>
      </w:rPr>
      <w:fldChar w:fldCharType="begin"/>
    </w:r>
    <w:r w:rsidRPr="000B3645">
      <w:rPr>
        <w:rStyle w:val="PageNumber"/>
        <w:rFonts w:ascii="Calibri" w:hAnsi="Calibri"/>
      </w:rPr>
      <w:instrText xml:space="preserve">PAGE  </w:instrText>
    </w:r>
    <w:r w:rsidRPr="000B3645">
      <w:rPr>
        <w:rStyle w:val="PageNumber"/>
        <w:rFonts w:ascii="Calibri" w:hAnsi="Calibri"/>
      </w:rPr>
      <w:fldChar w:fldCharType="separate"/>
    </w:r>
    <w:r w:rsidR="00270FA0">
      <w:rPr>
        <w:rStyle w:val="PageNumber"/>
        <w:rFonts w:ascii="Calibri" w:hAnsi="Calibri"/>
        <w:noProof/>
      </w:rPr>
      <w:t>ii</w:t>
    </w:r>
    <w:r w:rsidRPr="000B3645">
      <w:rPr>
        <w:rStyle w:val="PageNumber"/>
        <w:rFonts w:ascii="Calibri" w:hAnsi="Calibri"/>
      </w:rPr>
      <w:fldChar w:fldCharType="end"/>
    </w:r>
  </w:p>
  <w:p w:rsidR="0058300D" w:rsidRDefault="005830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13" w:rsidRPr="00E03913" w:rsidRDefault="00E03913" w:rsidP="00E03913">
    <w:pPr>
      <w:pStyle w:val="Footer"/>
      <w:jc w:val="right"/>
      <w:rPr>
        <w:sz w:val="24"/>
        <w:szCs w:val="24"/>
      </w:rPr>
    </w:pPr>
    <w:r w:rsidRPr="00E03913">
      <w:rPr>
        <w:rFonts w:ascii="Calibri" w:eastAsia="ＭＳ 明朝" w:hAnsi="Calibri" w:cs="Calibri"/>
        <w:sz w:val="24"/>
        <w:szCs w:val="24"/>
      </w:rPr>
      <w:t>Last updated 03-12-14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68" w:rsidRDefault="00925E68" w:rsidP="00EC6254">
      <w:r>
        <w:separator/>
      </w:r>
    </w:p>
  </w:footnote>
  <w:footnote w:type="continuationSeparator" w:id="0">
    <w:p w:rsidR="00925E68" w:rsidRDefault="00925E68" w:rsidP="00EC6254">
      <w:r>
        <w:continuationSeparator/>
      </w:r>
    </w:p>
  </w:footnote>
  <w:footnote w:id="1">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Adapted, with gratitude, from Penn State University. </w:t>
      </w:r>
    </w:p>
  </w:footnote>
  <w:footnote w:id="2">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Many students are simply electing to withdraw once notified that they are facing an accusation. Withdrawal, like admission, should require an administrative action. A student can request a withdrawal for any number of reasons, which can then be administratively approved or denied. In this approach, a request would be denied until the conduct complaint is resolved, if a complaint is pending at the time of the withdrawal request. Yes, a student may effectively withdraw themselves by dropping out, but must go through the process to change their status officially. This approach resolves the challenge of proceeding with the conduct process after a student withdraws themselves, because technically, an institution cannot sanction a non-student (which is what a student is after they withdraw). Once the process is complete, if the student is sanctioned, the student must complete the sanctions before becoming eligible to re-enroll, if at all. A hold on withdrawal can be placed accordingly until then. </w:t>
      </w:r>
    </w:p>
  </w:footnote>
  <w:footnote w:id="3">
    <w:p w:rsidR="0058300D" w:rsidRPr="000B3645" w:rsidRDefault="0058300D" w:rsidP="00CE7B0C">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We assume you will insert your existing campus terminology here, which might be “Behavioral Standards”, “Standards of Conduct”, etc., or you might find in focus groups with students that they find “The Rules” to resonate as straight-forward and easy to find. </w:t>
      </w:r>
    </w:p>
  </w:footnote>
  <w:footnote w:id="4">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Subject, of course, to statutorily conveyed rights to carry/possess weapons on campus and/or in locked vehicles on campus. </w:t>
      </w:r>
    </w:p>
  </w:footnote>
  <w:footnote w:id="5">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This policy attempts to balance the need of the community to create a civil climate while also embracing the 1</w:t>
      </w:r>
      <w:r w:rsidRPr="000B3645">
        <w:rPr>
          <w:rFonts w:ascii="Calibri" w:hAnsi="Calibri"/>
          <w:vertAlign w:val="superscript"/>
        </w:rPr>
        <w:t>st</w:t>
      </w:r>
      <w:r w:rsidRPr="000B3645">
        <w:rPr>
          <w:rFonts w:ascii="Calibri" w:hAnsi="Calibri"/>
        </w:rPr>
        <w:t xml:space="preserve"> Amendment protection that attaches to most harassing speech that is simply offensive. </w:t>
      </w:r>
    </w:p>
  </w:footnote>
  <w:footnote w:id="6">
    <w:p w:rsidR="0058300D" w:rsidRPr="000B3645" w:rsidRDefault="0058300D" w:rsidP="00DD4F55">
      <w:pPr>
        <w:pStyle w:val="CommentText"/>
        <w:rPr>
          <w:rFonts w:ascii="Calibri" w:hAnsi="Calibri"/>
        </w:rPr>
      </w:pPr>
      <w:r w:rsidRPr="000B3645">
        <w:rPr>
          <w:rStyle w:val="FootnoteReference"/>
          <w:rFonts w:ascii="Calibri" w:hAnsi="Calibri"/>
        </w:rPr>
        <w:footnoteRef/>
      </w:r>
      <w:r w:rsidRPr="000B3645">
        <w:rPr>
          <w:rFonts w:ascii="Calibri" w:hAnsi="Calibri"/>
        </w:rPr>
        <w:t xml:space="preserve"> In Title IX related issues, the “administrator” is any “responsible employee” as defined under Title IX and/or campus policy.</w:t>
      </w:r>
    </w:p>
    <w:p w:rsidR="0058300D" w:rsidRPr="000B3645" w:rsidRDefault="0058300D" w:rsidP="00DD4F55">
      <w:pPr>
        <w:pStyle w:val="FootnoteText"/>
        <w:rPr>
          <w:rFonts w:ascii="Calibri" w:hAnsi="Calibri"/>
        </w:rPr>
      </w:pPr>
    </w:p>
  </w:footnote>
  <w:footnote w:id="7">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In cases of minor misconduct, both steps in this paragraph can be accomplished in one meeting.</w:t>
      </w:r>
    </w:p>
  </w:footnote>
  <w:footnote w:id="8">
    <w:p w:rsidR="0058300D" w:rsidRPr="000B3645" w:rsidRDefault="0058300D" w:rsidP="007176EC">
      <w:pPr>
        <w:pStyle w:val="CommentText"/>
        <w:rPr>
          <w:rFonts w:ascii="Calibri" w:hAnsi="Calibri"/>
        </w:rPr>
      </w:pPr>
      <w:r w:rsidRPr="000B3645">
        <w:rPr>
          <w:rStyle w:val="FootnoteReference"/>
          <w:rFonts w:ascii="Calibri" w:hAnsi="Calibri"/>
        </w:rPr>
        <w:footnoteRef/>
      </w:r>
      <w:r w:rsidRPr="000B3645">
        <w:rPr>
          <w:rFonts w:ascii="Calibri" w:hAnsi="Calibri"/>
        </w:rPr>
        <w:t xml:space="preserve"> The findings of the hearing should only be overturned or modified when necessary to conform to Title IX and/or to repair error that would result in appeal.</w:t>
      </w:r>
    </w:p>
    <w:p w:rsidR="0058300D" w:rsidRPr="000B3645" w:rsidRDefault="0058300D">
      <w:pPr>
        <w:pStyle w:val="FootnoteText"/>
        <w:rPr>
          <w:rFonts w:ascii="Calibri" w:hAnsi="Calibri"/>
        </w:rPr>
      </w:pPr>
    </w:p>
  </w:footnote>
  <w:footnote w:id="9">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Minimal competence requires 8 hours of training, and panel members ought to be more than minimally competent. </w:t>
      </w:r>
    </w:p>
  </w:footnote>
  <w:footnote w:id="10">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Records regarding the provision of amnesty, however, should be maintained.</w:t>
      </w:r>
    </w:p>
  </w:footnote>
  <w:footnote w:id="11">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For any complaint that falls under Title IX (e.g. sexual misconduct) or involves any other form of discrimination, the Director of Student Conduct will work under the direction of the Title IX Coordinator. </w:t>
      </w:r>
    </w:p>
  </w:footnote>
  <w:footnote w:id="12">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“Day”, used throughout this document, refers to normal business days when the College/University is in operation.</w:t>
      </w:r>
    </w:p>
  </w:footnote>
  <w:footnote w:id="13">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Note that some jurisdictions (e.g.: North Carolina) require institutions to permit attorney participation in a hearing. </w:t>
      </w:r>
    </w:p>
  </w:footnote>
  <w:footnote w:id="14">
    <w:p w:rsidR="00653A4C" w:rsidRDefault="00653A4C">
      <w:pPr>
        <w:pStyle w:val="FootnoteText"/>
      </w:pPr>
      <w:r>
        <w:rPr>
          <w:rStyle w:val="FootnoteReference"/>
        </w:rPr>
        <w:footnoteRef/>
      </w:r>
      <w:r>
        <w:t xml:space="preserve"> </w:t>
      </w:r>
      <w:r w:rsidRPr="00003487">
        <w:rPr>
          <w:i/>
        </w:rPr>
        <w:t>See</w:t>
      </w:r>
      <w:r>
        <w:t xml:space="preserve"> </w:t>
      </w:r>
      <w:r w:rsidRPr="00003487">
        <w:rPr>
          <w:i/>
        </w:rPr>
        <w:t>Id.</w:t>
      </w:r>
    </w:p>
  </w:footnote>
  <w:footnote w:id="15">
    <w:p w:rsidR="0058300D" w:rsidRPr="000B3645" w:rsidRDefault="0058300D" w:rsidP="006C6715">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w:t>
      </w:r>
      <w:r w:rsidRPr="000B3645">
        <w:rPr>
          <w:rFonts w:ascii="Calibri" w:hAnsi="Calibri" w:cs="Calibri"/>
        </w:rPr>
        <w:t xml:space="preserve">Consider whether you wish to permit appeals on substantive grounds. We believe you can and should avoid this need by formulating your process as one where the original hearing body makes the finding a recommendation to the Student Conduct Office. In this formulation, the Director of Student Conduct will be able to correct manifestly wrong findings prior to appeal by changing the recommendation of the original hearing body, and appeals on the basis of finding should therefore be unnecessary. If you include an appeal on finding, our concern is that it opens the door for appeal in every case, for appeals of appeals, and for rehearing on appeal, all of which we hope to avoid. It is also possible to view a manifestly wrong finding as a procedural error, thus mooting the need for finding as an explicit basis for appeal. </w:t>
      </w:r>
    </w:p>
  </w:footnote>
  <w:footnote w:id="16">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Failure to provide information during or participate in an investigation or a hearing, even resulting from  concern over pending criminal or civil proceedings, does not make evidence “unavailable” at the time of the hearing. </w:t>
      </w:r>
    </w:p>
  </w:footnote>
  <w:footnote w:id="17">
    <w:p w:rsidR="0058300D" w:rsidRPr="000B3645" w:rsidRDefault="0058300D" w:rsidP="006C6715">
      <w:pPr>
        <w:tabs>
          <w:tab w:val="left" w:pos="720"/>
        </w:tabs>
        <w:suppressAutoHyphens/>
        <w:autoSpaceDE w:val="0"/>
        <w:autoSpaceDN w:val="0"/>
        <w:adjustRightInd w:val="0"/>
        <w:ind w:right="360"/>
        <w:textAlignment w:val="center"/>
        <w:rPr>
          <w:rFonts w:ascii="Calibri" w:hAnsi="Calibri"/>
          <w:sz w:val="20"/>
          <w:szCs w:val="20"/>
        </w:rPr>
      </w:pPr>
      <w:r w:rsidRPr="000B3645">
        <w:rPr>
          <w:rStyle w:val="FootnoteReference"/>
          <w:rFonts w:ascii="Calibri" w:hAnsi="Calibri"/>
          <w:sz w:val="20"/>
          <w:szCs w:val="20"/>
        </w:rPr>
        <w:footnoteRef/>
      </w:r>
      <w:r w:rsidRPr="000B3645">
        <w:rPr>
          <w:rFonts w:ascii="Calibri" w:hAnsi="Calibri"/>
          <w:sz w:val="20"/>
          <w:szCs w:val="20"/>
        </w:rPr>
        <w:t xml:space="preserve"> </w:t>
      </w:r>
      <w:r w:rsidRPr="000B3645">
        <w:rPr>
          <w:rFonts w:ascii="Calibri" w:hAnsi="Calibri"/>
          <w:color w:val="000000"/>
          <w:spacing w:val="-6"/>
          <w:sz w:val="20"/>
          <w:szCs w:val="20"/>
        </w:rPr>
        <w:t>The Director of Student Conduct is expected to consult with the chair of the original panel to inquire as to whether the new evidence would, in the opinion of the Chair, have substantially impacted the original finding or sanction</w:t>
      </w:r>
    </w:p>
  </w:footnote>
  <w:footnote w:id="18">
    <w:p w:rsidR="0058300D" w:rsidRPr="000B3645" w:rsidRDefault="0058300D" w:rsidP="004831A1">
      <w:pPr>
        <w:rPr>
          <w:rFonts w:ascii="Calibri" w:hAnsi="Calibri" w:cs="Calibri"/>
          <w:color w:val="000000"/>
          <w:sz w:val="20"/>
          <w:szCs w:val="20"/>
        </w:rPr>
      </w:pPr>
      <w:r w:rsidRPr="000B3645">
        <w:rPr>
          <w:rStyle w:val="FootnoteReference"/>
          <w:rFonts w:ascii="Calibri" w:hAnsi="Calibri"/>
          <w:sz w:val="20"/>
          <w:szCs w:val="20"/>
        </w:rPr>
        <w:footnoteRef/>
      </w:r>
      <w:r w:rsidRPr="000B3645">
        <w:rPr>
          <w:rFonts w:ascii="Calibri" w:hAnsi="Calibri"/>
          <w:sz w:val="20"/>
          <w:szCs w:val="20"/>
        </w:rPr>
        <w:t xml:space="preserve"> </w:t>
      </w:r>
      <w:r w:rsidRPr="000B3645">
        <w:rPr>
          <w:rFonts w:ascii="Calibri" w:hAnsi="Calibri" w:cs="Calibri"/>
          <w:color w:val="000000"/>
          <w:sz w:val="20"/>
          <w:szCs w:val="20"/>
        </w:rPr>
        <w:t>Campuses using this ground for appeal should meet the following criteria:</w:t>
      </w:r>
    </w:p>
    <w:p w:rsidR="0058300D" w:rsidRPr="000B3645" w:rsidRDefault="0058300D" w:rsidP="00CD74B7">
      <w:pPr>
        <w:pStyle w:val="ListParagraph"/>
        <w:numPr>
          <w:ilvl w:val="0"/>
          <w:numId w:val="78"/>
        </w:numPr>
        <w:spacing w:after="0" w:line="240" w:lineRule="auto"/>
        <w:rPr>
          <w:rFonts w:cs="Calibri"/>
          <w:color w:val="000000"/>
          <w:sz w:val="20"/>
          <w:szCs w:val="20"/>
        </w:rPr>
      </w:pPr>
      <w:r w:rsidRPr="000B3645">
        <w:rPr>
          <w:rFonts w:cs="Calibri"/>
          <w:color w:val="000000"/>
          <w:sz w:val="20"/>
          <w:szCs w:val="20"/>
        </w:rPr>
        <w:t>There are no sanctioning guidelines or parameters offered by the Institution to the Original Hearing Body, and/or</w:t>
      </w:r>
    </w:p>
    <w:p w:rsidR="0058300D" w:rsidRPr="000B3645" w:rsidRDefault="0058300D" w:rsidP="00CD74B7">
      <w:pPr>
        <w:pStyle w:val="ListParagraph"/>
        <w:numPr>
          <w:ilvl w:val="0"/>
          <w:numId w:val="78"/>
        </w:numPr>
        <w:spacing w:after="0" w:line="240" w:lineRule="auto"/>
        <w:rPr>
          <w:rFonts w:cs="Calibri"/>
          <w:color w:val="000000"/>
          <w:sz w:val="20"/>
          <w:szCs w:val="20"/>
        </w:rPr>
      </w:pPr>
      <w:r w:rsidRPr="000B3645">
        <w:rPr>
          <w:rFonts w:cs="Calibri"/>
          <w:color w:val="000000"/>
          <w:sz w:val="20"/>
          <w:szCs w:val="20"/>
        </w:rPr>
        <w:t>There is no review of the sanctions by the Student Conduct Office, as articulated in the previous footnote.</w:t>
      </w:r>
    </w:p>
    <w:p w:rsidR="0058300D" w:rsidRPr="000B3645" w:rsidRDefault="0058300D" w:rsidP="004831A1">
      <w:pPr>
        <w:rPr>
          <w:rFonts w:ascii="Calibri" w:hAnsi="Calibri" w:cs="Calibri"/>
          <w:color w:val="000000"/>
          <w:sz w:val="20"/>
          <w:szCs w:val="20"/>
        </w:rPr>
      </w:pPr>
      <w:r w:rsidRPr="000B3645">
        <w:rPr>
          <w:rFonts w:ascii="Calibri" w:hAnsi="Calibri" w:cs="Calibri"/>
          <w:color w:val="000000"/>
          <w:sz w:val="20"/>
          <w:szCs w:val="20"/>
        </w:rPr>
        <w:t>If the above exists, this ground should read, “the sanctions imposed are substantially outside the parameters or guidelines set by the College/University for this type of offense or the cumulative conduct record of the responding student.” These guidelines and parameters are NOT to be confused with precedent. Prior findings/sanctions in similar cases that are flawed should not create the basis for all future cases. Finally, appeals officers/committees (preference for committees) MUST discern the difference between a SANCTION and the IMPACT of a sanction. For a SANCTION to be disproportionate or inconsistent, it must be viewed as a “stand-alone” outcome. Simply put, where a one-year suspension is within the guidelines or has been issued by the Board and/or reviewed by the Student Conduct Office, it is, by default, proportionate. The other impacts on the student’s life are notwithstanding. This should alleviate the potential of subjective decision-making that will later be scrutinized as potentially arbitrary, capricious or pretextually (or actually) discriminatory. For example: A violation of the sexual misconduct policy where the sanction is a one-year suspension (with conditions for reinstatement) is not “disproportionate” because of the graduation status, time in the semester, pending internship/job/externship/graduate school application. Altering the suspension to allow for some personal situation that may appear academic on its face, or extending it for the same reasons, is not only inconsistent, but also puts the campus at both actual and litigation risk.</w:t>
      </w:r>
    </w:p>
    <w:p w:rsidR="0058300D" w:rsidRPr="000B3645" w:rsidRDefault="0058300D" w:rsidP="006C6715">
      <w:pPr>
        <w:pStyle w:val="FootnoteText"/>
        <w:jc w:val="center"/>
        <w:rPr>
          <w:rFonts w:ascii="Calibri" w:hAnsi="Calibri"/>
        </w:rPr>
      </w:pPr>
    </w:p>
  </w:footnote>
  <w:footnote w:id="19">
    <w:p w:rsidR="0058300D" w:rsidRPr="000B3645" w:rsidRDefault="0058300D" w:rsidP="006C6715">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w:t>
      </w:r>
      <w:r w:rsidRPr="000B3645">
        <w:rPr>
          <w:rFonts w:ascii="Calibri" w:hAnsi="Calibri"/>
          <w:bCs/>
          <w:color w:val="000000"/>
        </w:rPr>
        <w:t>Institutions may opt to have a standing appeals panel, but it is recommended to have alternates at the ready or a pool of panelists.</w:t>
      </w:r>
    </w:p>
  </w:footnote>
  <w:footnote w:id="20">
    <w:p w:rsidR="0058300D" w:rsidRPr="000B3645" w:rsidRDefault="0058300D">
      <w:pPr>
        <w:pStyle w:val="FootnoteText"/>
        <w:rPr>
          <w:rFonts w:ascii="Calibri" w:hAnsi="Calibri"/>
        </w:rPr>
      </w:pPr>
      <w:r w:rsidRPr="000B3645">
        <w:rPr>
          <w:rStyle w:val="FootnoteReference"/>
          <w:rFonts w:ascii="Calibri" w:hAnsi="Calibri"/>
        </w:rPr>
        <w:footnoteRef/>
      </w:r>
      <w:r w:rsidRPr="000B3645">
        <w:rPr>
          <w:rFonts w:ascii="Calibri" w:hAnsi="Calibri"/>
        </w:rPr>
        <w:t xml:space="preserve"> Again, students should not be panelists for sexual misconduct and other Title IX-covered behaviors, because of the chilling effect on reporting this causes.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13" w:rsidRDefault="00E039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13" w:rsidRPr="0021723F" w:rsidRDefault="0021723F" w:rsidP="0021723F">
    <w:pPr>
      <w:pStyle w:val="Header"/>
      <w:jc w:val="right"/>
    </w:pPr>
    <w:bookmarkStart w:id="1" w:name="_GoBack"/>
    <w:r w:rsidRPr="0021723F">
      <w:rPr>
        <w:rFonts w:ascii="Calibri" w:eastAsia="ＭＳ 明朝" w:hAnsi="Calibri" w:cs="Calibri"/>
      </w:rPr>
      <w:t>Last updated 03-12-14</w:t>
    </w:r>
  </w:p>
  <w:bookmarkEnd w:id="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13" w:rsidRDefault="00E039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D14"/>
    <w:multiLevelType w:val="hybridMultilevel"/>
    <w:tmpl w:val="6B96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83C62"/>
    <w:multiLevelType w:val="multilevel"/>
    <w:tmpl w:val="D66A2990"/>
    <w:styleLink w:val="Style28"/>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F65F0E"/>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8140E8"/>
    <w:multiLevelType w:val="hybridMultilevel"/>
    <w:tmpl w:val="9D844BC4"/>
    <w:lvl w:ilvl="0" w:tplc="AAAC1C9A">
      <w:start w:val="22"/>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F77544"/>
    <w:multiLevelType w:val="hybridMultilevel"/>
    <w:tmpl w:val="DDC20E00"/>
    <w:lvl w:ilvl="0" w:tplc="2D56878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63820"/>
    <w:multiLevelType w:val="hybridMultilevel"/>
    <w:tmpl w:val="7BDE7DAC"/>
    <w:lvl w:ilvl="0" w:tplc="C792D6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75A5A"/>
    <w:multiLevelType w:val="multilevel"/>
    <w:tmpl w:val="0409001D"/>
    <w:styleLink w:val="Style4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C30474"/>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383739"/>
    <w:multiLevelType w:val="multilevel"/>
    <w:tmpl w:val="B874EFC6"/>
    <w:styleLink w:val="Style39"/>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9">
    <w:nsid w:val="0AA333BB"/>
    <w:multiLevelType w:val="multilevel"/>
    <w:tmpl w:val="68D41C32"/>
    <w:styleLink w:val="Style13"/>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A63F30"/>
    <w:multiLevelType w:val="multilevel"/>
    <w:tmpl w:val="A97ED872"/>
    <w:styleLink w:val="Style15"/>
    <w:lvl w:ilvl="0">
      <w:start w:val="1"/>
      <w:numFmt w:val="decimal"/>
      <w:lvlText w:val="%1."/>
      <w:lvlJc w:val="left"/>
      <w:pPr>
        <w:ind w:left="108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CA252BD"/>
    <w:multiLevelType w:val="hybridMultilevel"/>
    <w:tmpl w:val="ED3A5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128B2"/>
    <w:multiLevelType w:val="hybridMultilevel"/>
    <w:tmpl w:val="31CCEB5C"/>
    <w:lvl w:ilvl="0" w:tplc="A93E4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D75F8"/>
    <w:multiLevelType w:val="multilevel"/>
    <w:tmpl w:val="F3DA859C"/>
    <w:styleLink w:val="Style29"/>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C312F5"/>
    <w:multiLevelType w:val="hybridMultilevel"/>
    <w:tmpl w:val="4F04D1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06729"/>
    <w:multiLevelType w:val="hybridMultilevel"/>
    <w:tmpl w:val="A71A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DB6CA0"/>
    <w:multiLevelType w:val="multilevel"/>
    <w:tmpl w:val="FFDAF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3F42B1E"/>
    <w:multiLevelType w:val="hybridMultilevel"/>
    <w:tmpl w:val="907EB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4FE1540"/>
    <w:multiLevelType w:val="hybridMultilevel"/>
    <w:tmpl w:val="C9208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E5299E"/>
    <w:multiLevelType w:val="hybridMultilevel"/>
    <w:tmpl w:val="ACAE134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6237328"/>
    <w:multiLevelType w:val="multilevel"/>
    <w:tmpl w:val="3474D274"/>
    <w:styleLink w:val="Style30"/>
    <w:lvl w:ilvl="0">
      <w:start w:val="4"/>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371C37"/>
    <w:multiLevelType w:val="hybridMultilevel"/>
    <w:tmpl w:val="5652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E2409A"/>
    <w:multiLevelType w:val="multilevel"/>
    <w:tmpl w:val="1C8EBE42"/>
    <w:styleLink w:val="Style3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A222EA3"/>
    <w:multiLevelType w:val="multilevel"/>
    <w:tmpl w:val="EC3657A8"/>
    <w:styleLink w:val="Style3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0B3382"/>
    <w:multiLevelType w:val="multilevel"/>
    <w:tmpl w:val="0409001D"/>
    <w:styleLink w:val="Style17"/>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EA55831"/>
    <w:multiLevelType w:val="hybridMultilevel"/>
    <w:tmpl w:val="DAD6DFB6"/>
    <w:lvl w:ilvl="0" w:tplc="7F1E09CE">
      <w:start w:val="1"/>
      <w:numFmt w:val="upperLetter"/>
      <w:lvlText w:val="%1."/>
      <w:lvlJc w:val="left"/>
      <w:pPr>
        <w:ind w:left="360" w:hanging="360"/>
      </w:pPr>
      <w:rPr>
        <w:rFonts w:hint="default"/>
        <w:b/>
      </w:rPr>
    </w:lvl>
    <w:lvl w:ilvl="1" w:tplc="CE307D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EB82F86"/>
    <w:multiLevelType w:val="multilevel"/>
    <w:tmpl w:val="59D0E5F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F02409A"/>
    <w:multiLevelType w:val="multilevel"/>
    <w:tmpl w:val="0409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F4D71C2"/>
    <w:multiLevelType w:val="hybridMultilevel"/>
    <w:tmpl w:val="57ACE286"/>
    <w:lvl w:ilvl="0" w:tplc="9128280C">
      <w:start w:val="5"/>
      <w:numFmt w:val="lowerLetter"/>
      <w:lvlText w:val="%1)"/>
      <w:lvlJc w:val="left"/>
      <w:pPr>
        <w:ind w:left="3960" w:hanging="360"/>
      </w:pPr>
      <w:rPr>
        <w:rFonts w:hint="default"/>
      </w:rPr>
    </w:lvl>
    <w:lvl w:ilvl="1" w:tplc="7D6034C6">
      <w:start w:val="1"/>
      <w:numFmt w:val="lowerLetter"/>
      <w:lvlText w:val="%2)"/>
      <w:lvlJc w:val="left"/>
      <w:pPr>
        <w:ind w:left="4680" w:hanging="360"/>
      </w:pPr>
      <w:rPr>
        <w:rFonts w:hint="default"/>
        <w:b w:val="0"/>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1F4E1A9B"/>
    <w:multiLevelType w:val="hybridMultilevel"/>
    <w:tmpl w:val="0F5A7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1B153B"/>
    <w:multiLevelType w:val="hybridMultilevel"/>
    <w:tmpl w:val="39FC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52C309B"/>
    <w:multiLevelType w:val="hybridMultilevel"/>
    <w:tmpl w:val="ACAE134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5DA4D1D"/>
    <w:multiLevelType w:val="hybridMultilevel"/>
    <w:tmpl w:val="14464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75C2F4C"/>
    <w:multiLevelType w:val="multilevel"/>
    <w:tmpl w:val="5ABA19DA"/>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b w:val="0"/>
        <w:i w:val="0"/>
        <w:sz w:val="24"/>
        <w:szCs w:val="24"/>
      </w:rPr>
    </w:lvl>
    <w:lvl w:ilvl="3">
      <w:start w:val="1"/>
      <w:numFmt w:val="decimal"/>
      <w:lvlText w:val="%4."/>
      <w:lvlJc w:val="left"/>
      <w:pPr>
        <w:ind w:left="252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86736DF"/>
    <w:multiLevelType w:val="multilevel"/>
    <w:tmpl w:val="003EC6C4"/>
    <w:styleLink w:val="Style12"/>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90A257F"/>
    <w:multiLevelType w:val="multilevel"/>
    <w:tmpl w:val="0409001D"/>
    <w:styleLink w:val="Style7"/>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DB4FC3"/>
    <w:multiLevelType w:val="multilevel"/>
    <w:tmpl w:val="AD345098"/>
    <w:styleLink w:val="Style18"/>
    <w:lvl w:ilvl="0">
      <w:start w:val="1"/>
      <w:numFmt w:val="decimal"/>
      <w:lvlText w:val="%1."/>
      <w:lvlJc w:val="left"/>
      <w:pPr>
        <w:ind w:left="108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AF378B7"/>
    <w:multiLevelType w:val="multilevel"/>
    <w:tmpl w:val="7496FEAC"/>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b/>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2B453DF7"/>
    <w:multiLevelType w:val="hybridMultilevel"/>
    <w:tmpl w:val="C324B92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nsid w:val="2D9F60A9"/>
    <w:multiLevelType w:val="multilevel"/>
    <w:tmpl w:val="AB30C3AE"/>
    <w:styleLink w:val="Style11"/>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E522E50"/>
    <w:multiLevelType w:val="hybridMultilevel"/>
    <w:tmpl w:val="F2E020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F371092"/>
    <w:multiLevelType w:val="hybridMultilevel"/>
    <w:tmpl w:val="CD4EB2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F382FFC"/>
    <w:multiLevelType w:val="multilevel"/>
    <w:tmpl w:val="0409000F"/>
    <w:styleLink w:val="Style2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F49423E"/>
    <w:multiLevelType w:val="hybridMultilevel"/>
    <w:tmpl w:val="D0306478"/>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A0551A"/>
    <w:multiLevelType w:val="hybridMultilevel"/>
    <w:tmpl w:val="39EC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154F5C"/>
    <w:multiLevelType w:val="hybridMultilevel"/>
    <w:tmpl w:val="9F308A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7E7B7E"/>
    <w:multiLevelType w:val="multilevel"/>
    <w:tmpl w:val="E72C03EA"/>
    <w:styleLink w:val="Style27"/>
    <w:lvl w:ilvl="0">
      <w:start w:val="2"/>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7">
    <w:nsid w:val="32ED7357"/>
    <w:multiLevelType w:val="multilevel"/>
    <w:tmpl w:val="514E9AC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2FB035C"/>
    <w:multiLevelType w:val="multilevel"/>
    <w:tmpl w:val="D0306478"/>
    <w:lvl w:ilvl="0">
      <w:start w:val="1"/>
      <w:numFmt w:val="decimal"/>
      <w:lvlText w:val="%1)"/>
      <w:lvlJc w:val="left"/>
      <w:pPr>
        <w:ind w:left="108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36566E2"/>
    <w:multiLevelType w:val="hybridMultilevel"/>
    <w:tmpl w:val="7F960C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5851E4"/>
    <w:multiLevelType w:val="hybridMultilevel"/>
    <w:tmpl w:val="022CAAC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C05DB8"/>
    <w:multiLevelType w:val="multilevel"/>
    <w:tmpl w:val="0409001D"/>
    <w:styleLink w:val="Style16"/>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4C52B0E"/>
    <w:multiLevelType w:val="hybridMultilevel"/>
    <w:tmpl w:val="E7D200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5CB6937"/>
    <w:multiLevelType w:val="hybridMultilevel"/>
    <w:tmpl w:val="C0AC0C94"/>
    <w:lvl w:ilvl="0" w:tplc="CCE627E8">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6C3068E"/>
    <w:multiLevelType w:val="multilevel"/>
    <w:tmpl w:val="3B0A77D4"/>
    <w:lvl w:ilvl="0">
      <w:start w:val="29"/>
      <w:numFmt w:val="decimal"/>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387642DD"/>
    <w:multiLevelType w:val="multilevel"/>
    <w:tmpl w:val="0409001D"/>
    <w:styleLink w:val="Style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39147CC5"/>
    <w:multiLevelType w:val="multilevel"/>
    <w:tmpl w:val="DAAA2E52"/>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9844052"/>
    <w:multiLevelType w:val="hybridMultilevel"/>
    <w:tmpl w:val="31E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8F6A41"/>
    <w:multiLevelType w:val="hybridMultilevel"/>
    <w:tmpl w:val="20B8A4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FA6132"/>
    <w:multiLevelType w:val="hybridMultilevel"/>
    <w:tmpl w:val="6AE0A79E"/>
    <w:lvl w:ilvl="0" w:tplc="7D6034C6">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3ACC64F6"/>
    <w:multiLevelType w:val="hybridMultilevel"/>
    <w:tmpl w:val="84089EAE"/>
    <w:lvl w:ilvl="0" w:tplc="A71C607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B0F63C9"/>
    <w:multiLevelType w:val="hybridMultilevel"/>
    <w:tmpl w:val="D098F9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BB831F6"/>
    <w:multiLevelType w:val="multilevel"/>
    <w:tmpl w:val="50FEAB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3C8B6801"/>
    <w:multiLevelType w:val="multilevel"/>
    <w:tmpl w:val="43269C4C"/>
    <w:styleLink w:val="Style20"/>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3D650A56"/>
    <w:multiLevelType w:val="hybridMultilevel"/>
    <w:tmpl w:val="694C22A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04B39E3"/>
    <w:multiLevelType w:val="multilevel"/>
    <w:tmpl w:val="0409000F"/>
    <w:styleLink w:val="Style23"/>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0B77906"/>
    <w:multiLevelType w:val="multilevel"/>
    <w:tmpl w:val="DAEE96F6"/>
    <w:styleLink w:val="Style4"/>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7">
    <w:nsid w:val="46027B26"/>
    <w:multiLevelType w:val="hybridMultilevel"/>
    <w:tmpl w:val="8C36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6A1570D"/>
    <w:multiLevelType w:val="multilevel"/>
    <w:tmpl w:val="0409001D"/>
    <w:styleLink w:val="Styl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8FD672D"/>
    <w:multiLevelType w:val="hybridMultilevel"/>
    <w:tmpl w:val="EB36F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nsid w:val="493E24C4"/>
    <w:multiLevelType w:val="hybridMultilevel"/>
    <w:tmpl w:val="357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4106DB"/>
    <w:multiLevelType w:val="hybridMultilevel"/>
    <w:tmpl w:val="3E34CD0E"/>
    <w:lvl w:ilvl="0" w:tplc="09FC86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811129"/>
    <w:multiLevelType w:val="hybridMultilevel"/>
    <w:tmpl w:val="25D492C6"/>
    <w:lvl w:ilvl="0" w:tplc="86E6BF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A515127"/>
    <w:multiLevelType w:val="hybridMultilevel"/>
    <w:tmpl w:val="F3384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040DBB"/>
    <w:multiLevelType w:val="hybridMultilevel"/>
    <w:tmpl w:val="5818E1DA"/>
    <w:lvl w:ilvl="0" w:tplc="618A63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B7755AA"/>
    <w:multiLevelType w:val="multilevel"/>
    <w:tmpl w:val="D2BE5610"/>
    <w:lvl w:ilvl="0">
      <w:start w:val="22"/>
      <w:numFmt w:val="decimal"/>
      <w:lvlText w:val="%1)"/>
      <w:lvlJc w:val="left"/>
      <w:pPr>
        <w:ind w:left="1080" w:hanging="360"/>
      </w:pPr>
      <w:rPr>
        <w:rFonts w:hint="default"/>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6">
    <w:nsid w:val="4F6C1F40"/>
    <w:multiLevelType w:val="multilevel"/>
    <w:tmpl w:val="97A886AA"/>
    <w:styleLink w:val="Style35"/>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22F2D05"/>
    <w:multiLevelType w:val="multilevel"/>
    <w:tmpl w:val="4412F354"/>
    <w:styleLink w:val="Style31"/>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2D50213"/>
    <w:multiLevelType w:val="hybridMultilevel"/>
    <w:tmpl w:val="694C231C"/>
    <w:lvl w:ilvl="0" w:tplc="22707434">
      <w:start w:val="2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3326040"/>
    <w:multiLevelType w:val="multilevel"/>
    <w:tmpl w:val="030AF50A"/>
    <w:lvl w:ilvl="0">
      <w:start w:val="2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3691F61"/>
    <w:multiLevelType w:val="multilevel"/>
    <w:tmpl w:val="03A8B9BC"/>
    <w:styleLink w:val="Style9"/>
    <w:lvl w:ilvl="0">
      <w:start w:val="1"/>
      <w:numFmt w:val="decimal"/>
      <w:lvlText w:val="%1."/>
      <w:lvlJc w:val="left"/>
      <w:pPr>
        <w:ind w:left="1440" w:hanging="360"/>
      </w:pPr>
      <w:rPr>
        <w:rFonts w:ascii="Times New Roman" w:hAnsi="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nsid w:val="56705797"/>
    <w:multiLevelType w:val="hybridMultilevel"/>
    <w:tmpl w:val="0738315A"/>
    <w:lvl w:ilvl="0" w:tplc="04090011">
      <w:start w:val="1"/>
      <w:numFmt w:val="decimal"/>
      <w:lvlText w:val="%1)"/>
      <w:lvlJc w:val="left"/>
      <w:pPr>
        <w:ind w:left="720" w:hanging="360"/>
      </w:pPr>
      <w:rPr>
        <w:rFonts w:hint="default"/>
      </w:rPr>
    </w:lvl>
    <w:lvl w:ilvl="1" w:tplc="7D6034C6">
      <w:start w:val="1"/>
      <w:numFmt w:val="lowerLetter"/>
      <w:lvlText w:val="%2)"/>
      <w:lvlJc w:val="left"/>
      <w:pPr>
        <w:ind w:left="4680" w:hanging="360"/>
      </w:pPr>
      <w:rPr>
        <w:rFonts w:hint="default"/>
        <w:b w:val="0"/>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2">
    <w:nsid w:val="56F2487D"/>
    <w:multiLevelType w:val="hybridMultilevel"/>
    <w:tmpl w:val="C35E744E"/>
    <w:lvl w:ilvl="0" w:tplc="DE1A2D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7982328"/>
    <w:multiLevelType w:val="hybridMultilevel"/>
    <w:tmpl w:val="C32C1B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7A47090"/>
    <w:multiLevelType w:val="multilevel"/>
    <w:tmpl w:val="5D4E087A"/>
    <w:styleLink w:val="Style6"/>
    <w:lvl w:ilvl="0">
      <w:start w:val="1"/>
      <w:numFmt w:val="decimal"/>
      <w:lvlText w:val="%1."/>
      <w:lvlJc w:val="left"/>
      <w:pPr>
        <w:ind w:left="108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9CF1046"/>
    <w:multiLevelType w:val="hybridMultilevel"/>
    <w:tmpl w:val="19A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B7C5B8B"/>
    <w:multiLevelType w:val="hybridMultilevel"/>
    <w:tmpl w:val="65863674"/>
    <w:lvl w:ilvl="0" w:tplc="53649D36">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B993629"/>
    <w:multiLevelType w:val="hybridMultilevel"/>
    <w:tmpl w:val="038C6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0876DA"/>
    <w:multiLevelType w:val="hybridMultilevel"/>
    <w:tmpl w:val="D9B0B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5DA37310"/>
    <w:multiLevelType w:val="hybridMultilevel"/>
    <w:tmpl w:val="DAF0AAC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E2452C5"/>
    <w:multiLevelType w:val="hybridMultilevel"/>
    <w:tmpl w:val="3730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E4707D5"/>
    <w:multiLevelType w:val="hybridMultilevel"/>
    <w:tmpl w:val="6A3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185B9D"/>
    <w:multiLevelType w:val="hybridMultilevel"/>
    <w:tmpl w:val="CDFC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8C29CF"/>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18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1610A4C"/>
    <w:multiLevelType w:val="hybridMultilevel"/>
    <w:tmpl w:val="7E5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60542B"/>
    <w:multiLevelType w:val="hybridMultilevel"/>
    <w:tmpl w:val="7F405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387075D"/>
    <w:multiLevelType w:val="hybridMultilevel"/>
    <w:tmpl w:val="6E506B7C"/>
    <w:lvl w:ilvl="0" w:tplc="61206742">
      <w:start w:val="22"/>
      <w:numFmt w:val="decimal"/>
      <w:lvlText w:val="%1)"/>
      <w:lvlJc w:val="left"/>
      <w:pPr>
        <w:ind w:left="1080" w:hanging="360"/>
      </w:pPr>
      <w:rPr>
        <w:rFonts w:hint="default"/>
        <w:b/>
      </w:rPr>
    </w:lvl>
    <w:lvl w:ilvl="1" w:tplc="8EB659D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39B09E9"/>
    <w:multiLevelType w:val="hybridMultilevel"/>
    <w:tmpl w:val="E9FC1542"/>
    <w:lvl w:ilvl="0" w:tplc="7D6034C6">
      <w:start w:val="1"/>
      <w:numFmt w:val="lowerLetter"/>
      <w:lvlText w:val="%1)"/>
      <w:lvlJc w:val="left"/>
      <w:pPr>
        <w:ind w:left="21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78B1E75"/>
    <w:multiLevelType w:val="multilevel"/>
    <w:tmpl w:val="E646D2E2"/>
    <w:styleLink w:val="Style2"/>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67E16DE7"/>
    <w:multiLevelType w:val="hybridMultilevel"/>
    <w:tmpl w:val="F34650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694018FC"/>
    <w:multiLevelType w:val="multilevel"/>
    <w:tmpl w:val="D61A43D2"/>
    <w:styleLink w:val="Style2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9E6668D"/>
    <w:multiLevelType w:val="hybridMultilevel"/>
    <w:tmpl w:val="3A8C8698"/>
    <w:lvl w:ilvl="0" w:tplc="7D6034C6">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9C0A72"/>
    <w:multiLevelType w:val="hybridMultilevel"/>
    <w:tmpl w:val="D2BE5610"/>
    <w:lvl w:ilvl="0" w:tplc="61206742">
      <w:start w:val="22"/>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nsid w:val="6BA85B93"/>
    <w:multiLevelType w:val="multilevel"/>
    <w:tmpl w:val="0409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BA97979"/>
    <w:multiLevelType w:val="hybridMultilevel"/>
    <w:tmpl w:val="A77CBD0C"/>
    <w:lvl w:ilvl="0" w:tplc="A414254E">
      <w:start w:val="1"/>
      <w:numFmt w:val="upperLetter"/>
      <w:lvlText w:val="%1."/>
      <w:lvlJc w:val="left"/>
      <w:pPr>
        <w:ind w:left="720" w:hanging="360"/>
      </w:pPr>
      <w:rPr>
        <w:rFonts w:hint="default"/>
        <w:b w:val="0"/>
      </w:rPr>
    </w:lvl>
    <w:lvl w:ilvl="1" w:tplc="4E520450">
      <w:start w:val="1"/>
      <w:numFmt w:val="decimal"/>
      <w:lvlText w:val="%2."/>
      <w:lvlJc w:val="left"/>
      <w:pPr>
        <w:ind w:left="1800" w:hanging="360"/>
      </w:pPr>
      <w:rPr>
        <w:rFonts w:hint="default"/>
      </w:rPr>
    </w:lvl>
    <w:lvl w:ilvl="2" w:tplc="7CC4003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CE1264"/>
    <w:multiLevelType w:val="multilevel"/>
    <w:tmpl w:val="9F0059C8"/>
    <w:styleLink w:val="Style38"/>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F2246E5"/>
    <w:multiLevelType w:val="hybridMultilevel"/>
    <w:tmpl w:val="F23A510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7">
    <w:nsid w:val="6F847D8D"/>
    <w:multiLevelType w:val="hybridMultilevel"/>
    <w:tmpl w:val="8DD80CE2"/>
    <w:lvl w:ilvl="0" w:tplc="AAAC1C9A">
      <w:start w:val="2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FE024A7"/>
    <w:multiLevelType w:val="hybridMultilevel"/>
    <w:tmpl w:val="6B12F2FA"/>
    <w:lvl w:ilvl="0" w:tplc="A516DE30">
      <w:start w:val="19"/>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9">
    <w:nsid w:val="6FE97CB0"/>
    <w:multiLevelType w:val="hybridMultilevel"/>
    <w:tmpl w:val="829C3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F266BB"/>
    <w:multiLevelType w:val="multilevel"/>
    <w:tmpl w:val="3CDAE654"/>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i w:val="0"/>
        <w:sz w:val="24"/>
        <w:szCs w:val="24"/>
      </w:rPr>
    </w:lvl>
    <w:lvl w:ilvl="3">
      <w:start w:val="1"/>
      <w:numFmt w:val="decimal"/>
      <w:lvlText w:val="%4."/>
      <w:lvlJc w:val="left"/>
      <w:pPr>
        <w:ind w:left="252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707461C3"/>
    <w:multiLevelType w:val="multilevel"/>
    <w:tmpl w:val="063229C6"/>
    <w:styleLink w:val="Style43"/>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1BD3402"/>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18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72573857"/>
    <w:multiLevelType w:val="multilevel"/>
    <w:tmpl w:val="ADDA1CDE"/>
    <w:styleLink w:val="Style4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277050C"/>
    <w:multiLevelType w:val="multilevel"/>
    <w:tmpl w:val="000E94D2"/>
    <w:styleLink w:val="Style3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2A87271"/>
    <w:multiLevelType w:val="multilevel"/>
    <w:tmpl w:val="D8361DC2"/>
    <w:styleLink w:val="Style33"/>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36F466F"/>
    <w:multiLevelType w:val="hybridMultilevel"/>
    <w:tmpl w:val="7506D076"/>
    <w:lvl w:ilvl="0" w:tplc="02862E1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750A4B"/>
    <w:multiLevelType w:val="multilevel"/>
    <w:tmpl w:val="90A80548"/>
    <w:styleLink w:val="Style42"/>
    <w:lvl w:ilvl="0">
      <w:start w:val="1"/>
      <w:numFmt w:val="decimal"/>
      <w:lvlText w:val="%1."/>
      <w:lvlJc w:val="left"/>
      <w:pPr>
        <w:ind w:left="2160" w:hanging="360"/>
      </w:pPr>
      <w:rPr>
        <w:rFonts w:ascii="Times New Roman" w:hAnsi="Times New Roman"/>
        <w:b/>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8">
    <w:nsid w:val="75E769AC"/>
    <w:multiLevelType w:val="hybridMultilevel"/>
    <w:tmpl w:val="63B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6590596"/>
    <w:multiLevelType w:val="hybridMultilevel"/>
    <w:tmpl w:val="D17C0CC6"/>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767067B2"/>
    <w:multiLevelType w:val="hybridMultilevel"/>
    <w:tmpl w:val="ACBC26E2"/>
    <w:lvl w:ilvl="0" w:tplc="21343A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69B79FA"/>
    <w:multiLevelType w:val="multilevel"/>
    <w:tmpl w:val="71DEDC96"/>
    <w:styleLink w:val="Style3"/>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7AB3ABC"/>
    <w:multiLevelType w:val="hybridMultilevel"/>
    <w:tmpl w:val="F530D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8D43F24"/>
    <w:multiLevelType w:val="multilevel"/>
    <w:tmpl w:val="C0E23FDA"/>
    <w:styleLink w:val="Style25"/>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4">
    <w:nsid w:val="79645319"/>
    <w:multiLevelType w:val="multilevel"/>
    <w:tmpl w:val="8974C7DC"/>
    <w:lvl w:ilvl="0">
      <w:start w:val="1"/>
      <w:numFmt w:val="decimal"/>
      <w:lvlText w:val="Section %1:"/>
      <w:lvlJc w:val="left"/>
      <w:pPr>
        <w:tabs>
          <w:tab w:val="num" w:pos="720"/>
        </w:tabs>
        <w:ind w:left="360" w:hanging="360"/>
      </w:pPr>
      <w:rPr>
        <w:rFonts w:hint="default"/>
      </w:rPr>
    </w:lvl>
    <w:lvl w:ilvl="1">
      <w:start w:val="1"/>
      <w:numFmt w:val="decimal"/>
      <w:lvlText w:val="%2."/>
      <w:lvlJc w:val="left"/>
      <w:pPr>
        <w:ind w:left="180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800" w:hanging="360"/>
      </w:pPr>
      <w:rPr>
        <w:rFonts w:hint="default"/>
        <w:color w:val="auto"/>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125">
    <w:nsid w:val="797008A2"/>
    <w:multiLevelType w:val="hybridMultilevel"/>
    <w:tmpl w:val="50FEABF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A4A3A09"/>
    <w:multiLevelType w:val="multilevel"/>
    <w:tmpl w:val="A1C0B8C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D3B26C2"/>
    <w:multiLevelType w:val="multilevel"/>
    <w:tmpl w:val="B756D59A"/>
    <w:styleLink w:val="Style14"/>
    <w:lvl w:ilvl="0">
      <w:start w:val="1"/>
      <w:numFmt w:val="decimal"/>
      <w:lvlText w:val="%1."/>
      <w:lvlJc w:val="left"/>
      <w:pPr>
        <w:ind w:left="1080" w:hanging="360"/>
      </w:pPr>
      <w:rPr>
        <w:rFonts w:ascii="Times New Roman" w:hAnsi="Times New Roman"/>
        <w:b/>
        <w:sz w:val="24"/>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8">
    <w:nsid w:val="7DB322F5"/>
    <w:multiLevelType w:val="hybridMultilevel"/>
    <w:tmpl w:val="967C9F8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7EB707AE"/>
    <w:multiLevelType w:val="multilevel"/>
    <w:tmpl w:val="E5ACABD8"/>
    <w:styleLink w:val="Style37"/>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F13504D"/>
    <w:multiLevelType w:val="multilevel"/>
    <w:tmpl w:val="D39ECE80"/>
    <w:styleLink w:val="Style10"/>
    <w:lvl w:ilvl="0">
      <w:start w:val="3"/>
      <w:numFmt w:val="decimal"/>
      <w:lvlText w:val="%1."/>
      <w:lvlJc w:val="left"/>
      <w:pPr>
        <w:ind w:left="144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8"/>
  </w:num>
  <w:num w:numId="2">
    <w:abstractNumId w:val="121"/>
  </w:num>
  <w:num w:numId="3">
    <w:abstractNumId w:val="66"/>
  </w:num>
  <w:num w:numId="4">
    <w:abstractNumId w:val="2"/>
  </w:num>
  <w:num w:numId="5">
    <w:abstractNumId w:val="84"/>
  </w:num>
  <w:num w:numId="6">
    <w:abstractNumId w:val="35"/>
  </w:num>
  <w:num w:numId="7">
    <w:abstractNumId w:val="55"/>
  </w:num>
  <w:num w:numId="8">
    <w:abstractNumId w:val="80"/>
  </w:num>
  <w:num w:numId="9">
    <w:abstractNumId w:val="130"/>
  </w:num>
  <w:num w:numId="10">
    <w:abstractNumId w:val="39"/>
  </w:num>
  <w:num w:numId="11">
    <w:abstractNumId w:val="34"/>
  </w:num>
  <w:num w:numId="12">
    <w:abstractNumId w:val="9"/>
  </w:num>
  <w:num w:numId="13">
    <w:abstractNumId w:val="127"/>
  </w:num>
  <w:num w:numId="14">
    <w:abstractNumId w:val="10"/>
  </w:num>
  <w:num w:numId="15">
    <w:abstractNumId w:val="51"/>
  </w:num>
  <w:num w:numId="16">
    <w:abstractNumId w:val="24"/>
  </w:num>
  <w:num w:numId="17">
    <w:abstractNumId w:val="36"/>
  </w:num>
  <w:num w:numId="18">
    <w:abstractNumId w:val="103"/>
  </w:num>
  <w:num w:numId="19">
    <w:abstractNumId w:val="63"/>
  </w:num>
  <w:num w:numId="20">
    <w:abstractNumId w:val="27"/>
  </w:num>
  <w:num w:numId="21">
    <w:abstractNumId w:val="42"/>
  </w:num>
  <w:num w:numId="22">
    <w:abstractNumId w:val="65"/>
  </w:num>
  <w:num w:numId="23">
    <w:abstractNumId w:val="68"/>
  </w:num>
  <w:num w:numId="24">
    <w:abstractNumId w:val="123"/>
  </w:num>
  <w:num w:numId="25">
    <w:abstractNumId w:val="100"/>
  </w:num>
  <w:num w:numId="26">
    <w:abstractNumId w:val="46"/>
  </w:num>
  <w:num w:numId="27">
    <w:abstractNumId w:val="1"/>
  </w:num>
  <w:num w:numId="28">
    <w:abstractNumId w:val="13"/>
  </w:num>
  <w:num w:numId="29">
    <w:abstractNumId w:val="20"/>
  </w:num>
  <w:num w:numId="30">
    <w:abstractNumId w:val="77"/>
  </w:num>
  <w:num w:numId="31">
    <w:abstractNumId w:val="114"/>
  </w:num>
  <w:num w:numId="32">
    <w:abstractNumId w:val="115"/>
  </w:num>
  <w:num w:numId="33">
    <w:abstractNumId w:val="23"/>
  </w:num>
  <w:num w:numId="34">
    <w:abstractNumId w:val="76"/>
  </w:num>
  <w:num w:numId="35">
    <w:abstractNumId w:val="22"/>
  </w:num>
  <w:num w:numId="36">
    <w:abstractNumId w:val="129"/>
  </w:num>
  <w:num w:numId="37">
    <w:abstractNumId w:val="105"/>
  </w:num>
  <w:num w:numId="38">
    <w:abstractNumId w:val="8"/>
  </w:num>
  <w:num w:numId="39">
    <w:abstractNumId w:val="113"/>
  </w:num>
  <w:num w:numId="40">
    <w:abstractNumId w:val="6"/>
  </w:num>
  <w:num w:numId="41">
    <w:abstractNumId w:val="117"/>
  </w:num>
  <w:num w:numId="42">
    <w:abstractNumId w:val="111"/>
  </w:num>
  <w:num w:numId="43">
    <w:abstractNumId w:val="112"/>
  </w:num>
  <w:num w:numId="44">
    <w:abstractNumId w:val="56"/>
  </w:num>
  <w:num w:numId="45">
    <w:abstractNumId w:val="47"/>
  </w:num>
  <w:num w:numId="46">
    <w:abstractNumId w:val="124"/>
  </w:num>
  <w:num w:numId="47">
    <w:abstractNumId w:val="104"/>
  </w:num>
  <w:num w:numId="48">
    <w:abstractNumId w:val="19"/>
  </w:num>
  <w:num w:numId="49">
    <w:abstractNumId w:val="59"/>
  </w:num>
  <w:num w:numId="50">
    <w:abstractNumId w:val="101"/>
  </w:num>
  <w:num w:numId="51">
    <w:abstractNumId w:val="97"/>
  </w:num>
  <w:num w:numId="52">
    <w:abstractNumId w:val="4"/>
  </w:num>
  <w:num w:numId="53">
    <w:abstractNumId w:val="60"/>
  </w:num>
  <w:num w:numId="54">
    <w:abstractNumId w:val="28"/>
  </w:num>
  <w:num w:numId="55">
    <w:abstractNumId w:val="110"/>
  </w:num>
  <w:num w:numId="56">
    <w:abstractNumId w:val="109"/>
  </w:num>
  <w:num w:numId="57">
    <w:abstractNumId w:val="11"/>
  </w:num>
  <w:num w:numId="58">
    <w:abstractNumId w:val="71"/>
  </w:num>
  <w:num w:numId="59">
    <w:abstractNumId w:val="67"/>
  </w:num>
  <w:num w:numId="60">
    <w:abstractNumId w:val="38"/>
  </w:num>
  <w:num w:numId="61">
    <w:abstractNumId w:val="78"/>
  </w:num>
  <w:num w:numId="62">
    <w:abstractNumId w:val="15"/>
  </w:num>
  <w:num w:numId="63">
    <w:abstractNumId w:val="30"/>
  </w:num>
  <w:num w:numId="64">
    <w:abstractNumId w:val="57"/>
  </w:num>
  <w:num w:numId="65">
    <w:abstractNumId w:val="69"/>
  </w:num>
  <w:num w:numId="66">
    <w:abstractNumId w:val="25"/>
  </w:num>
  <w:num w:numId="67">
    <w:abstractNumId w:val="64"/>
  </w:num>
  <w:num w:numId="68">
    <w:abstractNumId w:val="107"/>
  </w:num>
  <w:num w:numId="69">
    <w:abstractNumId w:val="99"/>
  </w:num>
  <w:num w:numId="70">
    <w:abstractNumId w:val="108"/>
  </w:num>
  <w:num w:numId="71">
    <w:abstractNumId w:val="86"/>
  </w:num>
  <w:num w:numId="72">
    <w:abstractNumId w:val="102"/>
  </w:num>
  <w:num w:numId="73">
    <w:abstractNumId w:val="96"/>
  </w:num>
  <w:num w:numId="74">
    <w:abstractNumId w:val="43"/>
  </w:num>
  <w:num w:numId="75">
    <w:abstractNumId w:val="33"/>
  </w:num>
  <w:num w:numId="76">
    <w:abstractNumId w:val="72"/>
  </w:num>
  <w:num w:numId="77">
    <w:abstractNumId w:val="74"/>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num>
  <w:num w:numId="80">
    <w:abstractNumId w:val="82"/>
  </w:num>
  <w:num w:numId="81">
    <w:abstractNumId w:val="16"/>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2"/>
  </w:num>
  <w:num w:numId="84">
    <w:abstractNumId w:val="106"/>
  </w:num>
  <w:num w:numId="85">
    <w:abstractNumId w:val="91"/>
  </w:num>
  <w:num w:numId="86">
    <w:abstractNumId w:val="44"/>
  </w:num>
  <w:num w:numId="87">
    <w:abstractNumId w:val="116"/>
  </w:num>
  <w:num w:numId="88">
    <w:abstractNumId w:val="61"/>
  </w:num>
  <w:num w:numId="89">
    <w:abstractNumId w:val="85"/>
  </w:num>
  <w:num w:numId="90">
    <w:abstractNumId w:val="31"/>
  </w:num>
  <w:num w:numId="91">
    <w:abstractNumId w:val="90"/>
  </w:num>
  <w:num w:numId="92">
    <w:abstractNumId w:val="0"/>
  </w:num>
  <w:num w:numId="93">
    <w:abstractNumId w:val="118"/>
  </w:num>
  <w:num w:numId="94">
    <w:abstractNumId w:val="92"/>
  </w:num>
  <w:num w:numId="95">
    <w:abstractNumId w:val="125"/>
  </w:num>
  <w:num w:numId="96">
    <w:abstractNumId w:val="50"/>
  </w:num>
  <w:num w:numId="97">
    <w:abstractNumId w:val="83"/>
  </w:num>
  <w:num w:numId="98">
    <w:abstractNumId w:val="14"/>
  </w:num>
  <w:num w:numId="99">
    <w:abstractNumId w:val="18"/>
  </w:num>
  <w:num w:numId="100">
    <w:abstractNumId w:val="73"/>
  </w:num>
  <w:num w:numId="101">
    <w:abstractNumId w:val="7"/>
  </w:num>
  <w:num w:numId="102">
    <w:abstractNumId w:val="88"/>
  </w:num>
  <w:num w:numId="103">
    <w:abstractNumId w:val="53"/>
  </w:num>
  <w:num w:numId="104">
    <w:abstractNumId w:val="26"/>
  </w:num>
  <w:num w:numId="105">
    <w:abstractNumId w:val="37"/>
  </w:num>
  <w:num w:numId="106">
    <w:abstractNumId w:val="119"/>
  </w:num>
  <w:num w:numId="107">
    <w:abstractNumId w:val="40"/>
  </w:num>
  <w:num w:numId="108">
    <w:abstractNumId w:val="12"/>
  </w:num>
  <w:num w:numId="109">
    <w:abstractNumId w:val="41"/>
  </w:num>
  <w:num w:numId="110">
    <w:abstractNumId w:val="81"/>
  </w:num>
  <w:num w:numId="111">
    <w:abstractNumId w:val="58"/>
  </w:num>
  <w:num w:numId="112">
    <w:abstractNumId w:val="94"/>
  </w:num>
  <w:num w:numId="113">
    <w:abstractNumId w:val="89"/>
  </w:num>
  <w:num w:numId="114">
    <w:abstractNumId w:val="95"/>
  </w:num>
  <w:num w:numId="115">
    <w:abstractNumId w:val="17"/>
  </w:num>
  <w:num w:numId="116">
    <w:abstractNumId w:val="126"/>
  </w:num>
  <w:num w:numId="117">
    <w:abstractNumId w:val="75"/>
  </w:num>
  <w:num w:numId="118">
    <w:abstractNumId w:val="54"/>
  </w:num>
  <w:num w:numId="119">
    <w:abstractNumId w:val="48"/>
  </w:num>
  <w:num w:numId="120">
    <w:abstractNumId w:val="5"/>
  </w:num>
  <w:num w:numId="121">
    <w:abstractNumId w:val="45"/>
  </w:num>
  <w:num w:numId="122">
    <w:abstractNumId w:val="87"/>
  </w:num>
  <w:num w:numId="123">
    <w:abstractNumId w:val="3"/>
  </w:num>
  <w:num w:numId="124">
    <w:abstractNumId w:val="128"/>
  </w:num>
  <w:num w:numId="125">
    <w:abstractNumId w:val="49"/>
  </w:num>
  <w:num w:numId="126">
    <w:abstractNumId w:val="79"/>
  </w:num>
  <w:num w:numId="127">
    <w:abstractNumId w:val="93"/>
  </w:num>
  <w:num w:numId="128">
    <w:abstractNumId w:val="62"/>
  </w:num>
  <w:num w:numId="129">
    <w:abstractNumId w:val="120"/>
  </w:num>
  <w:num w:numId="130">
    <w:abstractNumId w:val="21"/>
  </w:num>
  <w:num w:numId="131">
    <w:abstractNumId w:val="29"/>
  </w:num>
  <w:num w:numId="132">
    <w:abstractNumId w:val="5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6A"/>
    <w:rsid w:val="00003487"/>
    <w:rsid w:val="00007DC5"/>
    <w:rsid w:val="00010000"/>
    <w:rsid w:val="00010A43"/>
    <w:rsid w:val="000111AE"/>
    <w:rsid w:val="000168A0"/>
    <w:rsid w:val="00016D3E"/>
    <w:rsid w:val="0002033A"/>
    <w:rsid w:val="00020769"/>
    <w:rsid w:val="00021A4A"/>
    <w:rsid w:val="00025114"/>
    <w:rsid w:val="0002672D"/>
    <w:rsid w:val="00027777"/>
    <w:rsid w:val="000357D4"/>
    <w:rsid w:val="000431C8"/>
    <w:rsid w:val="00046DDC"/>
    <w:rsid w:val="00053B05"/>
    <w:rsid w:val="00054284"/>
    <w:rsid w:val="00055162"/>
    <w:rsid w:val="0006152E"/>
    <w:rsid w:val="00062095"/>
    <w:rsid w:val="000628E9"/>
    <w:rsid w:val="00062E11"/>
    <w:rsid w:val="0006591D"/>
    <w:rsid w:val="000753AF"/>
    <w:rsid w:val="000808F3"/>
    <w:rsid w:val="00080C75"/>
    <w:rsid w:val="00082896"/>
    <w:rsid w:val="00083480"/>
    <w:rsid w:val="000900E8"/>
    <w:rsid w:val="000A038A"/>
    <w:rsid w:val="000A313A"/>
    <w:rsid w:val="000A558D"/>
    <w:rsid w:val="000A5638"/>
    <w:rsid w:val="000A60E3"/>
    <w:rsid w:val="000B1547"/>
    <w:rsid w:val="000B3645"/>
    <w:rsid w:val="000B39F3"/>
    <w:rsid w:val="000B48C5"/>
    <w:rsid w:val="000B6514"/>
    <w:rsid w:val="000C13BA"/>
    <w:rsid w:val="000C2B05"/>
    <w:rsid w:val="000C2B15"/>
    <w:rsid w:val="000C3096"/>
    <w:rsid w:val="000C70E6"/>
    <w:rsid w:val="000D0493"/>
    <w:rsid w:val="000D3360"/>
    <w:rsid w:val="000D470C"/>
    <w:rsid w:val="000D5BB6"/>
    <w:rsid w:val="000E0201"/>
    <w:rsid w:val="000E43FF"/>
    <w:rsid w:val="000E5C50"/>
    <w:rsid w:val="000F34CF"/>
    <w:rsid w:val="00100934"/>
    <w:rsid w:val="00104CA2"/>
    <w:rsid w:val="00106324"/>
    <w:rsid w:val="00106820"/>
    <w:rsid w:val="001113DB"/>
    <w:rsid w:val="0011159E"/>
    <w:rsid w:val="00111B13"/>
    <w:rsid w:val="001166DD"/>
    <w:rsid w:val="00135DD7"/>
    <w:rsid w:val="00140191"/>
    <w:rsid w:val="00140362"/>
    <w:rsid w:val="00140D0E"/>
    <w:rsid w:val="00141C73"/>
    <w:rsid w:val="00142B80"/>
    <w:rsid w:val="00147001"/>
    <w:rsid w:val="00153622"/>
    <w:rsid w:val="00156C36"/>
    <w:rsid w:val="00162A2A"/>
    <w:rsid w:val="00163296"/>
    <w:rsid w:val="001658EA"/>
    <w:rsid w:val="00166F5F"/>
    <w:rsid w:val="00172D2A"/>
    <w:rsid w:val="001775F0"/>
    <w:rsid w:val="00177629"/>
    <w:rsid w:val="001800C2"/>
    <w:rsid w:val="00187034"/>
    <w:rsid w:val="00187513"/>
    <w:rsid w:val="00190D63"/>
    <w:rsid w:val="001914C1"/>
    <w:rsid w:val="00191B06"/>
    <w:rsid w:val="001926A2"/>
    <w:rsid w:val="0019356A"/>
    <w:rsid w:val="00197D5B"/>
    <w:rsid w:val="001A0641"/>
    <w:rsid w:val="001A3F58"/>
    <w:rsid w:val="001A6541"/>
    <w:rsid w:val="001A6B85"/>
    <w:rsid w:val="001B43D5"/>
    <w:rsid w:val="001C0C37"/>
    <w:rsid w:val="001C7E0F"/>
    <w:rsid w:val="001D03AA"/>
    <w:rsid w:val="001D2FD4"/>
    <w:rsid w:val="001D3278"/>
    <w:rsid w:val="001D353E"/>
    <w:rsid w:val="001D772C"/>
    <w:rsid w:val="001E0989"/>
    <w:rsid w:val="001E6D5C"/>
    <w:rsid w:val="001F025B"/>
    <w:rsid w:val="001F1A32"/>
    <w:rsid w:val="001F63AD"/>
    <w:rsid w:val="00204099"/>
    <w:rsid w:val="0020755A"/>
    <w:rsid w:val="002103B9"/>
    <w:rsid w:val="002128EF"/>
    <w:rsid w:val="002160C7"/>
    <w:rsid w:val="0021723F"/>
    <w:rsid w:val="00226F4A"/>
    <w:rsid w:val="0022797B"/>
    <w:rsid w:val="002351D2"/>
    <w:rsid w:val="00237C87"/>
    <w:rsid w:val="0024491A"/>
    <w:rsid w:val="00245AB6"/>
    <w:rsid w:val="00255177"/>
    <w:rsid w:val="00257017"/>
    <w:rsid w:val="00264372"/>
    <w:rsid w:val="00270FA0"/>
    <w:rsid w:val="00285FEF"/>
    <w:rsid w:val="0028659A"/>
    <w:rsid w:val="00287455"/>
    <w:rsid w:val="002918E3"/>
    <w:rsid w:val="00292CBF"/>
    <w:rsid w:val="002A00D3"/>
    <w:rsid w:val="002A19E4"/>
    <w:rsid w:val="002A55A5"/>
    <w:rsid w:val="002A584A"/>
    <w:rsid w:val="002B2953"/>
    <w:rsid w:val="002B3EFE"/>
    <w:rsid w:val="002B5199"/>
    <w:rsid w:val="002B584A"/>
    <w:rsid w:val="002B6B68"/>
    <w:rsid w:val="002C5389"/>
    <w:rsid w:val="002C5EB9"/>
    <w:rsid w:val="002D54B4"/>
    <w:rsid w:val="002E00B5"/>
    <w:rsid w:val="002E45D8"/>
    <w:rsid w:val="002F1EF0"/>
    <w:rsid w:val="003074B2"/>
    <w:rsid w:val="00310DCE"/>
    <w:rsid w:val="00314BE9"/>
    <w:rsid w:val="00314CAC"/>
    <w:rsid w:val="00326704"/>
    <w:rsid w:val="00327071"/>
    <w:rsid w:val="00330285"/>
    <w:rsid w:val="00330A27"/>
    <w:rsid w:val="00332CA9"/>
    <w:rsid w:val="003359CC"/>
    <w:rsid w:val="0034401E"/>
    <w:rsid w:val="00356570"/>
    <w:rsid w:val="003611D5"/>
    <w:rsid w:val="003640A2"/>
    <w:rsid w:val="0037034A"/>
    <w:rsid w:val="00370D24"/>
    <w:rsid w:val="0037434D"/>
    <w:rsid w:val="00381F0F"/>
    <w:rsid w:val="003826D2"/>
    <w:rsid w:val="00383B7C"/>
    <w:rsid w:val="00384729"/>
    <w:rsid w:val="00384E0E"/>
    <w:rsid w:val="00386011"/>
    <w:rsid w:val="0039203F"/>
    <w:rsid w:val="00394D14"/>
    <w:rsid w:val="003965D2"/>
    <w:rsid w:val="00396919"/>
    <w:rsid w:val="003A0D6E"/>
    <w:rsid w:val="003B685E"/>
    <w:rsid w:val="003C07F8"/>
    <w:rsid w:val="003C0B7D"/>
    <w:rsid w:val="003C1B60"/>
    <w:rsid w:val="003C2CF0"/>
    <w:rsid w:val="003C6EDA"/>
    <w:rsid w:val="003C75EF"/>
    <w:rsid w:val="003D72DF"/>
    <w:rsid w:val="003E1F92"/>
    <w:rsid w:val="003E2723"/>
    <w:rsid w:val="003E42F5"/>
    <w:rsid w:val="003F6BCE"/>
    <w:rsid w:val="003F6BFC"/>
    <w:rsid w:val="0041576F"/>
    <w:rsid w:val="00422FA2"/>
    <w:rsid w:val="0042491F"/>
    <w:rsid w:val="004270BA"/>
    <w:rsid w:val="0043070B"/>
    <w:rsid w:val="00435F42"/>
    <w:rsid w:val="00440CF4"/>
    <w:rsid w:val="00442189"/>
    <w:rsid w:val="004453DE"/>
    <w:rsid w:val="00445936"/>
    <w:rsid w:val="00450C5A"/>
    <w:rsid w:val="00452B9E"/>
    <w:rsid w:val="004530E6"/>
    <w:rsid w:val="00461A7B"/>
    <w:rsid w:val="004632CC"/>
    <w:rsid w:val="004717EE"/>
    <w:rsid w:val="004831A1"/>
    <w:rsid w:val="00483B76"/>
    <w:rsid w:val="0048574B"/>
    <w:rsid w:val="00492D62"/>
    <w:rsid w:val="004967B5"/>
    <w:rsid w:val="004A1D16"/>
    <w:rsid w:val="004A1E95"/>
    <w:rsid w:val="004A7A4D"/>
    <w:rsid w:val="004B2674"/>
    <w:rsid w:val="004B273F"/>
    <w:rsid w:val="004B48AC"/>
    <w:rsid w:val="004C6733"/>
    <w:rsid w:val="004D1330"/>
    <w:rsid w:val="004D3455"/>
    <w:rsid w:val="004D43DB"/>
    <w:rsid w:val="004D4A25"/>
    <w:rsid w:val="004D75C7"/>
    <w:rsid w:val="004E02E2"/>
    <w:rsid w:val="004E0DFD"/>
    <w:rsid w:val="004E0E03"/>
    <w:rsid w:val="004F14C6"/>
    <w:rsid w:val="004F2B9F"/>
    <w:rsid w:val="004F3E7A"/>
    <w:rsid w:val="004F441A"/>
    <w:rsid w:val="004F78D8"/>
    <w:rsid w:val="00501DCA"/>
    <w:rsid w:val="00502F02"/>
    <w:rsid w:val="00504093"/>
    <w:rsid w:val="00506664"/>
    <w:rsid w:val="005070E5"/>
    <w:rsid w:val="00514EF8"/>
    <w:rsid w:val="0052253D"/>
    <w:rsid w:val="00527A2C"/>
    <w:rsid w:val="00530247"/>
    <w:rsid w:val="0053199A"/>
    <w:rsid w:val="00534D7D"/>
    <w:rsid w:val="00535549"/>
    <w:rsid w:val="00535EA1"/>
    <w:rsid w:val="0053679C"/>
    <w:rsid w:val="00540417"/>
    <w:rsid w:val="00542C8F"/>
    <w:rsid w:val="00542CBA"/>
    <w:rsid w:val="005533BE"/>
    <w:rsid w:val="00557F61"/>
    <w:rsid w:val="00560047"/>
    <w:rsid w:val="005603EE"/>
    <w:rsid w:val="005618DC"/>
    <w:rsid w:val="00563408"/>
    <w:rsid w:val="005650CF"/>
    <w:rsid w:val="00572D19"/>
    <w:rsid w:val="00574F30"/>
    <w:rsid w:val="00576E7E"/>
    <w:rsid w:val="00580F94"/>
    <w:rsid w:val="0058300D"/>
    <w:rsid w:val="0058318F"/>
    <w:rsid w:val="00584BD5"/>
    <w:rsid w:val="005854B5"/>
    <w:rsid w:val="00590F3C"/>
    <w:rsid w:val="005A7393"/>
    <w:rsid w:val="005B1898"/>
    <w:rsid w:val="005B74ED"/>
    <w:rsid w:val="005D419B"/>
    <w:rsid w:val="005D4AD9"/>
    <w:rsid w:val="005E4190"/>
    <w:rsid w:val="005E7446"/>
    <w:rsid w:val="005F00B1"/>
    <w:rsid w:val="005F1AB9"/>
    <w:rsid w:val="005F5B13"/>
    <w:rsid w:val="005F7A71"/>
    <w:rsid w:val="00600E8D"/>
    <w:rsid w:val="006031E8"/>
    <w:rsid w:val="00604208"/>
    <w:rsid w:val="00605F94"/>
    <w:rsid w:val="0061006A"/>
    <w:rsid w:val="00622B2C"/>
    <w:rsid w:val="00626F9E"/>
    <w:rsid w:val="006323B6"/>
    <w:rsid w:val="00634734"/>
    <w:rsid w:val="00635548"/>
    <w:rsid w:val="006513A5"/>
    <w:rsid w:val="00652484"/>
    <w:rsid w:val="00653A4C"/>
    <w:rsid w:val="006564D6"/>
    <w:rsid w:val="006614FD"/>
    <w:rsid w:val="00663BDA"/>
    <w:rsid w:val="006701E2"/>
    <w:rsid w:val="00673180"/>
    <w:rsid w:val="006748DB"/>
    <w:rsid w:val="006769FC"/>
    <w:rsid w:val="006810B4"/>
    <w:rsid w:val="00683B7E"/>
    <w:rsid w:val="00686027"/>
    <w:rsid w:val="00691D46"/>
    <w:rsid w:val="006A2F96"/>
    <w:rsid w:val="006A3A05"/>
    <w:rsid w:val="006A6427"/>
    <w:rsid w:val="006B07B6"/>
    <w:rsid w:val="006B0D86"/>
    <w:rsid w:val="006B4D0B"/>
    <w:rsid w:val="006B55D9"/>
    <w:rsid w:val="006C214A"/>
    <w:rsid w:val="006C6549"/>
    <w:rsid w:val="006C6715"/>
    <w:rsid w:val="006D5CF7"/>
    <w:rsid w:val="006E40B4"/>
    <w:rsid w:val="006F1E42"/>
    <w:rsid w:val="00702DB6"/>
    <w:rsid w:val="00705FC8"/>
    <w:rsid w:val="00714F90"/>
    <w:rsid w:val="007150A3"/>
    <w:rsid w:val="0071557E"/>
    <w:rsid w:val="007172EF"/>
    <w:rsid w:val="007176EC"/>
    <w:rsid w:val="00720EA1"/>
    <w:rsid w:val="007210FB"/>
    <w:rsid w:val="00721580"/>
    <w:rsid w:val="00721E5C"/>
    <w:rsid w:val="00725F82"/>
    <w:rsid w:val="00730063"/>
    <w:rsid w:val="00731684"/>
    <w:rsid w:val="00734485"/>
    <w:rsid w:val="00745A7D"/>
    <w:rsid w:val="007507C4"/>
    <w:rsid w:val="00753B3B"/>
    <w:rsid w:val="00760441"/>
    <w:rsid w:val="00761494"/>
    <w:rsid w:val="00761AC0"/>
    <w:rsid w:val="00761BAE"/>
    <w:rsid w:val="00770482"/>
    <w:rsid w:val="00771CE8"/>
    <w:rsid w:val="00773733"/>
    <w:rsid w:val="007874CB"/>
    <w:rsid w:val="00792D58"/>
    <w:rsid w:val="00794A7F"/>
    <w:rsid w:val="00796175"/>
    <w:rsid w:val="00796875"/>
    <w:rsid w:val="007A4F6D"/>
    <w:rsid w:val="007A61A4"/>
    <w:rsid w:val="007B0B77"/>
    <w:rsid w:val="007B23BA"/>
    <w:rsid w:val="007B5761"/>
    <w:rsid w:val="007B5D43"/>
    <w:rsid w:val="007B6D9E"/>
    <w:rsid w:val="007C1592"/>
    <w:rsid w:val="007C3162"/>
    <w:rsid w:val="007C4DF7"/>
    <w:rsid w:val="007C5469"/>
    <w:rsid w:val="007D4FF2"/>
    <w:rsid w:val="007D5AD3"/>
    <w:rsid w:val="007E5A1B"/>
    <w:rsid w:val="007F17A6"/>
    <w:rsid w:val="007F3845"/>
    <w:rsid w:val="00800F84"/>
    <w:rsid w:val="00810C99"/>
    <w:rsid w:val="0081606A"/>
    <w:rsid w:val="008165D7"/>
    <w:rsid w:val="00816FF3"/>
    <w:rsid w:val="00817871"/>
    <w:rsid w:val="008220DD"/>
    <w:rsid w:val="008234BC"/>
    <w:rsid w:val="00824EC4"/>
    <w:rsid w:val="008254C9"/>
    <w:rsid w:val="00834757"/>
    <w:rsid w:val="00834784"/>
    <w:rsid w:val="00834FA3"/>
    <w:rsid w:val="00843564"/>
    <w:rsid w:val="0084477A"/>
    <w:rsid w:val="008468E4"/>
    <w:rsid w:val="00854F3D"/>
    <w:rsid w:val="008567F7"/>
    <w:rsid w:val="008621BB"/>
    <w:rsid w:val="00863BE9"/>
    <w:rsid w:val="00866457"/>
    <w:rsid w:val="00866D9E"/>
    <w:rsid w:val="0087150B"/>
    <w:rsid w:val="00871F99"/>
    <w:rsid w:val="00872F2F"/>
    <w:rsid w:val="008732F9"/>
    <w:rsid w:val="008778D5"/>
    <w:rsid w:val="00877D51"/>
    <w:rsid w:val="00883604"/>
    <w:rsid w:val="00883DB2"/>
    <w:rsid w:val="00883EDC"/>
    <w:rsid w:val="008944FE"/>
    <w:rsid w:val="0089682B"/>
    <w:rsid w:val="008A2423"/>
    <w:rsid w:val="008A2EEC"/>
    <w:rsid w:val="008A301C"/>
    <w:rsid w:val="008C27B4"/>
    <w:rsid w:val="008C3908"/>
    <w:rsid w:val="008C40E0"/>
    <w:rsid w:val="008D1528"/>
    <w:rsid w:val="008D307D"/>
    <w:rsid w:val="008E1415"/>
    <w:rsid w:val="008E1EB5"/>
    <w:rsid w:val="008E24AF"/>
    <w:rsid w:val="008E3748"/>
    <w:rsid w:val="008E513A"/>
    <w:rsid w:val="008E5221"/>
    <w:rsid w:val="008E6444"/>
    <w:rsid w:val="008E6D29"/>
    <w:rsid w:val="008F2255"/>
    <w:rsid w:val="008F60B7"/>
    <w:rsid w:val="00901349"/>
    <w:rsid w:val="0090405F"/>
    <w:rsid w:val="00904DD0"/>
    <w:rsid w:val="009100F8"/>
    <w:rsid w:val="009101F7"/>
    <w:rsid w:val="00911A2E"/>
    <w:rsid w:val="009125D7"/>
    <w:rsid w:val="009141DC"/>
    <w:rsid w:val="00914BFB"/>
    <w:rsid w:val="00917101"/>
    <w:rsid w:val="00920C27"/>
    <w:rsid w:val="00925AD0"/>
    <w:rsid w:val="00925E68"/>
    <w:rsid w:val="009312F8"/>
    <w:rsid w:val="009334EB"/>
    <w:rsid w:val="00940758"/>
    <w:rsid w:val="00942488"/>
    <w:rsid w:val="00942D59"/>
    <w:rsid w:val="00944230"/>
    <w:rsid w:val="00946682"/>
    <w:rsid w:val="00947304"/>
    <w:rsid w:val="009561C5"/>
    <w:rsid w:val="009567FD"/>
    <w:rsid w:val="00957463"/>
    <w:rsid w:val="00957715"/>
    <w:rsid w:val="00965DAB"/>
    <w:rsid w:val="009662C6"/>
    <w:rsid w:val="00967EB8"/>
    <w:rsid w:val="00974280"/>
    <w:rsid w:val="0097458A"/>
    <w:rsid w:val="00975B6D"/>
    <w:rsid w:val="009831D4"/>
    <w:rsid w:val="009851C3"/>
    <w:rsid w:val="00986774"/>
    <w:rsid w:val="009918D4"/>
    <w:rsid w:val="00992709"/>
    <w:rsid w:val="009935F6"/>
    <w:rsid w:val="00995622"/>
    <w:rsid w:val="00997C10"/>
    <w:rsid w:val="009A3BF4"/>
    <w:rsid w:val="009A3FCA"/>
    <w:rsid w:val="009A42FE"/>
    <w:rsid w:val="009A5BB9"/>
    <w:rsid w:val="009B154C"/>
    <w:rsid w:val="009B222E"/>
    <w:rsid w:val="009B2239"/>
    <w:rsid w:val="009B4B1A"/>
    <w:rsid w:val="009C0A55"/>
    <w:rsid w:val="009C3AA7"/>
    <w:rsid w:val="009C569E"/>
    <w:rsid w:val="009C7C7C"/>
    <w:rsid w:val="009D05E2"/>
    <w:rsid w:val="009D68E8"/>
    <w:rsid w:val="009E000C"/>
    <w:rsid w:val="009F22F4"/>
    <w:rsid w:val="009F6AAF"/>
    <w:rsid w:val="009F770E"/>
    <w:rsid w:val="00A04735"/>
    <w:rsid w:val="00A0500A"/>
    <w:rsid w:val="00A05DE6"/>
    <w:rsid w:val="00A10105"/>
    <w:rsid w:val="00A14135"/>
    <w:rsid w:val="00A21C3A"/>
    <w:rsid w:val="00A23AF1"/>
    <w:rsid w:val="00A26521"/>
    <w:rsid w:val="00A272AC"/>
    <w:rsid w:val="00A307A6"/>
    <w:rsid w:val="00A31CF6"/>
    <w:rsid w:val="00A324C5"/>
    <w:rsid w:val="00A337BE"/>
    <w:rsid w:val="00A340CF"/>
    <w:rsid w:val="00A40EBB"/>
    <w:rsid w:val="00A45363"/>
    <w:rsid w:val="00A51B1A"/>
    <w:rsid w:val="00A55EFA"/>
    <w:rsid w:val="00A61260"/>
    <w:rsid w:val="00A70CB9"/>
    <w:rsid w:val="00A71591"/>
    <w:rsid w:val="00A71B26"/>
    <w:rsid w:val="00A72D2C"/>
    <w:rsid w:val="00A7652C"/>
    <w:rsid w:val="00A80AA5"/>
    <w:rsid w:val="00A81B18"/>
    <w:rsid w:val="00A82440"/>
    <w:rsid w:val="00A8488E"/>
    <w:rsid w:val="00A84B37"/>
    <w:rsid w:val="00A92261"/>
    <w:rsid w:val="00A975ED"/>
    <w:rsid w:val="00AB5091"/>
    <w:rsid w:val="00AB747E"/>
    <w:rsid w:val="00AC1054"/>
    <w:rsid w:val="00AC572C"/>
    <w:rsid w:val="00AD4D4D"/>
    <w:rsid w:val="00AD757E"/>
    <w:rsid w:val="00AE214E"/>
    <w:rsid w:val="00AE431E"/>
    <w:rsid w:val="00AF33A6"/>
    <w:rsid w:val="00AF6B95"/>
    <w:rsid w:val="00B03461"/>
    <w:rsid w:val="00B0480D"/>
    <w:rsid w:val="00B0482B"/>
    <w:rsid w:val="00B065E2"/>
    <w:rsid w:val="00B11456"/>
    <w:rsid w:val="00B1660D"/>
    <w:rsid w:val="00B22DC0"/>
    <w:rsid w:val="00B24188"/>
    <w:rsid w:val="00B27984"/>
    <w:rsid w:val="00B30436"/>
    <w:rsid w:val="00B320E6"/>
    <w:rsid w:val="00B367E0"/>
    <w:rsid w:val="00B429AD"/>
    <w:rsid w:val="00B42DBD"/>
    <w:rsid w:val="00B45BD1"/>
    <w:rsid w:val="00B460D9"/>
    <w:rsid w:val="00B47AD3"/>
    <w:rsid w:val="00B51736"/>
    <w:rsid w:val="00B51AB5"/>
    <w:rsid w:val="00B65966"/>
    <w:rsid w:val="00B67D89"/>
    <w:rsid w:val="00B71B13"/>
    <w:rsid w:val="00B80ADA"/>
    <w:rsid w:val="00B92396"/>
    <w:rsid w:val="00B93B59"/>
    <w:rsid w:val="00B95108"/>
    <w:rsid w:val="00B9510B"/>
    <w:rsid w:val="00B952A7"/>
    <w:rsid w:val="00B95E7D"/>
    <w:rsid w:val="00BA3AD0"/>
    <w:rsid w:val="00BA3D7B"/>
    <w:rsid w:val="00BB19E2"/>
    <w:rsid w:val="00BB3117"/>
    <w:rsid w:val="00BB5D0B"/>
    <w:rsid w:val="00BC048F"/>
    <w:rsid w:val="00BC06E2"/>
    <w:rsid w:val="00BD0A19"/>
    <w:rsid w:val="00BD1538"/>
    <w:rsid w:val="00BD2D3E"/>
    <w:rsid w:val="00BE39CC"/>
    <w:rsid w:val="00BE5C3D"/>
    <w:rsid w:val="00BF391C"/>
    <w:rsid w:val="00BF768F"/>
    <w:rsid w:val="00BF7D8C"/>
    <w:rsid w:val="00C066AD"/>
    <w:rsid w:val="00C133CE"/>
    <w:rsid w:val="00C142DA"/>
    <w:rsid w:val="00C202A8"/>
    <w:rsid w:val="00C25C57"/>
    <w:rsid w:val="00C34795"/>
    <w:rsid w:val="00C42163"/>
    <w:rsid w:val="00C4306C"/>
    <w:rsid w:val="00C44D4C"/>
    <w:rsid w:val="00C4746D"/>
    <w:rsid w:val="00C474FD"/>
    <w:rsid w:val="00C47C45"/>
    <w:rsid w:val="00C47EF8"/>
    <w:rsid w:val="00C502A3"/>
    <w:rsid w:val="00C544AA"/>
    <w:rsid w:val="00C622AE"/>
    <w:rsid w:val="00C62DD7"/>
    <w:rsid w:val="00C66159"/>
    <w:rsid w:val="00C66983"/>
    <w:rsid w:val="00C67C38"/>
    <w:rsid w:val="00C72FFF"/>
    <w:rsid w:val="00C81E9A"/>
    <w:rsid w:val="00C82637"/>
    <w:rsid w:val="00C857B7"/>
    <w:rsid w:val="00C85B79"/>
    <w:rsid w:val="00C86117"/>
    <w:rsid w:val="00CA6810"/>
    <w:rsid w:val="00CB0115"/>
    <w:rsid w:val="00CB0285"/>
    <w:rsid w:val="00CB0D3E"/>
    <w:rsid w:val="00CB2F6B"/>
    <w:rsid w:val="00CC168C"/>
    <w:rsid w:val="00CC2A2F"/>
    <w:rsid w:val="00CC313B"/>
    <w:rsid w:val="00CC3278"/>
    <w:rsid w:val="00CC4915"/>
    <w:rsid w:val="00CD1A63"/>
    <w:rsid w:val="00CD5A8E"/>
    <w:rsid w:val="00CD74B7"/>
    <w:rsid w:val="00CE0D3B"/>
    <w:rsid w:val="00CE7B0C"/>
    <w:rsid w:val="00CE7C72"/>
    <w:rsid w:val="00CF1DD1"/>
    <w:rsid w:val="00CF5765"/>
    <w:rsid w:val="00CF5D2E"/>
    <w:rsid w:val="00CF60AF"/>
    <w:rsid w:val="00D00D6D"/>
    <w:rsid w:val="00D03259"/>
    <w:rsid w:val="00D03BDF"/>
    <w:rsid w:val="00D11E60"/>
    <w:rsid w:val="00D136CD"/>
    <w:rsid w:val="00D14C8A"/>
    <w:rsid w:val="00D16A39"/>
    <w:rsid w:val="00D16A58"/>
    <w:rsid w:val="00D21EEE"/>
    <w:rsid w:val="00D30C7A"/>
    <w:rsid w:val="00D32C6F"/>
    <w:rsid w:val="00D35DA2"/>
    <w:rsid w:val="00D35EFA"/>
    <w:rsid w:val="00D41684"/>
    <w:rsid w:val="00D440A8"/>
    <w:rsid w:val="00D523C3"/>
    <w:rsid w:val="00D55935"/>
    <w:rsid w:val="00D56E46"/>
    <w:rsid w:val="00D60CBB"/>
    <w:rsid w:val="00D61A9C"/>
    <w:rsid w:val="00D62472"/>
    <w:rsid w:val="00D67C53"/>
    <w:rsid w:val="00D72454"/>
    <w:rsid w:val="00D762D2"/>
    <w:rsid w:val="00D773A6"/>
    <w:rsid w:val="00D80BB4"/>
    <w:rsid w:val="00D8339D"/>
    <w:rsid w:val="00D84CA1"/>
    <w:rsid w:val="00D9052E"/>
    <w:rsid w:val="00D90766"/>
    <w:rsid w:val="00D9246A"/>
    <w:rsid w:val="00DA0EE9"/>
    <w:rsid w:val="00DB0B3D"/>
    <w:rsid w:val="00DB4C79"/>
    <w:rsid w:val="00DB5B6A"/>
    <w:rsid w:val="00DB5C6C"/>
    <w:rsid w:val="00DB658A"/>
    <w:rsid w:val="00DB7D76"/>
    <w:rsid w:val="00DC03A0"/>
    <w:rsid w:val="00DC4299"/>
    <w:rsid w:val="00DC52B4"/>
    <w:rsid w:val="00DD2DA2"/>
    <w:rsid w:val="00DD4F55"/>
    <w:rsid w:val="00DD680A"/>
    <w:rsid w:val="00DD762B"/>
    <w:rsid w:val="00DE0A30"/>
    <w:rsid w:val="00DE5D47"/>
    <w:rsid w:val="00DF20FB"/>
    <w:rsid w:val="00DF3519"/>
    <w:rsid w:val="00DF7B68"/>
    <w:rsid w:val="00E00885"/>
    <w:rsid w:val="00E02444"/>
    <w:rsid w:val="00E0281F"/>
    <w:rsid w:val="00E03913"/>
    <w:rsid w:val="00E06BCF"/>
    <w:rsid w:val="00E10556"/>
    <w:rsid w:val="00E13D58"/>
    <w:rsid w:val="00E22C9B"/>
    <w:rsid w:val="00E26039"/>
    <w:rsid w:val="00E33221"/>
    <w:rsid w:val="00E403E2"/>
    <w:rsid w:val="00E42067"/>
    <w:rsid w:val="00E42CB9"/>
    <w:rsid w:val="00E43EF3"/>
    <w:rsid w:val="00E50EB8"/>
    <w:rsid w:val="00E56927"/>
    <w:rsid w:val="00E57E11"/>
    <w:rsid w:val="00E65966"/>
    <w:rsid w:val="00E668CE"/>
    <w:rsid w:val="00E70920"/>
    <w:rsid w:val="00E800DE"/>
    <w:rsid w:val="00E828C3"/>
    <w:rsid w:val="00E84462"/>
    <w:rsid w:val="00E93C2C"/>
    <w:rsid w:val="00E97EB1"/>
    <w:rsid w:val="00EA21C0"/>
    <w:rsid w:val="00EB3B04"/>
    <w:rsid w:val="00EB4C3C"/>
    <w:rsid w:val="00EB535B"/>
    <w:rsid w:val="00EB5625"/>
    <w:rsid w:val="00EB6440"/>
    <w:rsid w:val="00EB7CB2"/>
    <w:rsid w:val="00EC177B"/>
    <w:rsid w:val="00EC381E"/>
    <w:rsid w:val="00EC6254"/>
    <w:rsid w:val="00EC7C8E"/>
    <w:rsid w:val="00ED00A7"/>
    <w:rsid w:val="00ED0306"/>
    <w:rsid w:val="00ED0EB0"/>
    <w:rsid w:val="00ED30FB"/>
    <w:rsid w:val="00ED7513"/>
    <w:rsid w:val="00ED7ED8"/>
    <w:rsid w:val="00EE0016"/>
    <w:rsid w:val="00EE092D"/>
    <w:rsid w:val="00EE0CCC"/>
    <w:rsid w:val="00EE0F46"/>
    <w:rsid w:val="00EE1537"/>
    <w:rsid w:val="00EE4A55"/>
    <w:rsid w:val="00EE5230"/>
    <w:rsid w:val="00EE67CB"/>
    <w:rsid w:val="00EE6DA0"/>
    <w:rsid w:val="00EF0EB5"/>
    <w:rsid w:val="00EF2C3F"/>
    <w:rsid w:val="00F02EC3"/>
    <w:rsid w:val="00F17DC3"/>
    <w:rsid w:val="00F229CA"/>
    <w:rsid w:val="00F22C7C"/>
    <w:rsid w:val="00F24BD4"/>
    <w:rsid w:val="00F24DC6"/>
    <w:rsid w:val="00F271E9"/>
    <w:rsid w:val="00F347BF"/>
    <w:rsid w:val="00F370D5"/>
    <w:rsid w:val="00F4085D"/>
    <w:rsid w:val="00F411DF"/>
    <w:rsid w:val="00F41759"/>
    <w:rsid w:val="00F4459F"/>
    <w:rsid w:val="00F5636C"/>
    <w:rsid w:val="00F57700"/>
    <w:rsid w:val="00F620BA"/>
    <w:rsid w:val="00F62301"/>
    <w:rsid w:val="00F639F9"/>
    <w:rsid w:val="00F654ED"/>
    <w:rsid w:val="00F7442E"/>
    <w:rsid w:val="00F75CA7"/>
    <w:rsid w:val="00F76E29"/>
    <w:rsid w:val="00F82D65"/>
    <w:rsid w:val="00F835D5"/>
    <w:rsid w:val="00F85EE8"/>
    <w:rsid w:val="00F91F7C"/>
    <w:rsid w:val="00F93F64"/>
    <w:rsid w:val="00F94A1C"/>
    <w:rsid w:val="00F960F1"/>
    <w:rsid w:val="00F96253"/>
    <w:rsid w:val="00FB7EAC"/>
    <w:rsid w:val="00FC5E13"/>
    <w:rsid w:val="00FC70C5"/>
    <w:rsid w:val="00FD1818"/>
    <w:rsid w:val="00FE02A3"/>
    <w:rsid w:val="00FE3D06"/>
    <w:rsid w:val="00FE4D7E"/>
    <w:rsid w:val="00FE4E75"/>
    <w:rsid w:val="00FF09DC"/>
    <w:rsid w:val="00FF1120"/>
    <w:rsid w:val="00FF68C6"/>
    <w:rsid w:val="00FF6C38"/>
    <w:rsid w:val="00FF77D8"/>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A"/>
    <w:rPr>
      <w:rFonts w:ascii="Arial" w:eastAsia="Times New Roman" w:hAnsi="Arial"/>
      <w:sz w:val="24"/>
      <w:szCs w:val="24"/>
    </w:rPr>
  </w:style>
  <w:style w:type="paragraph" w:styleId="Heading1">
    <w:name w:val="heading 1"/>
    <w:basedOn w:val="Normal"/>
    <w:next w:val="Normal"/>
    <w:link w:val="Heading1Char"/>
    <w:uiPriority w:val="9"/>
    <w:qFormat/>
    <w:rsid w:val="007B6D9E"/>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DB5B6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B5B6A"/>
    <w:pPr>
      <w:keepNext/>
      <w:spacing w:before="240" w:after="60"/>
      <w:outlineLvl w:val="2"/>
    </w:pPr>
    <w:rPr>
      <w:rFonts w:cs="Arial"/>
      <w:b/>
      <w:bCs/>
      <w:sz w:val="26"/>
      <w:szCs w:val="26"/>
    </w:rPr>
  </w:style>
  <w:style w:type="paragraph" w:styleId="Heading4">
    <w:name w:val="heading 4"/>
    <w:basedOn w:val="Normal"/>
    <w:next w:val="Normal"/>
    <w:link w:val="Heading4Char"/>
    <w:qFormat/>
    <w:rsid w:val="00DB5B6A"/>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DB5B6A"/>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DB5B6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B5B6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D9E"/>
    <w:rPr>
      <w:rFonts w:ascii="Calibri" w:eastAsia="Times New Roman" w:hAnsi="Calibri" w:cs="Times New Roman"/>
      <w:b/>
      <w:bCs/>
      <w:caps/>
      <w:color w:val="548DD4"/>
      <w:sz w:val="28"/>
      <w:szCs w:val="28"/>
    </w:rPr>
  </w:style>
  <w:style w:type="character" w:customStyle="1" w:styleId="Heading2Char">
    <w:name w:val="Heading 2 Char"/>
    <w:rsid w:val="00DB5B6A"/>
    <w:rPr>
      <w:rFonts w:ascii="Calibri" w:eastAsia="ＭＳ ゴシック" w:hAnsi="Calibri" w:cs="Times New Roman"/>
      <w:b/>
      <w:bCs/>
      <w:color w:val="4F81BD"/>
      <w:sz w:val="26"/>
      <w:szCs w:val="26"/>
    </w:rPr>
  </w:style>
  <w:style w:type="character" w:customStyle="1" w:styleId="Heading3Char">
    <w:name w:val="Heading 3 Char"/>
    <w:link w:val="Heading3"/>
    <w:rsid w:val="00DB5B6A"/>
    <w:rPr>
      <w:rFonts w:ascii="Arial" w:eastAsia="Times New Roman" w:hAnsi="Arial" w:cs="Arial"/>
      <w:b/>
      <w:bCs/>
      <w:sz w:val="26"/>
      <w:szCs w:val="26"/>
    </w:rPr>
  </w:style>
  <w:style w:type="character" w:customStyle="1" w:styleId="Heading4Char">
    <w:name w:val="Heading 4 Char"/>
    <w:link w:val="Heading4"/>
    <w:rsid w:val="00DB5B6A"/>
    <w:rPr>
      <w:rFonts w:ascii="TimesNewRoman,Bold" w:eastAsia="Times New Roman" w:hAnsi="TimesNewRoman,Bold" w:cs="Times New Roman"/>
      <w:b/>
      <w:bCs/>
    </w:rPr>
  </w:style>
  <w:style w:type="character" w:customStyle="1" w:styleId="Heading5Char">
    <w:name w:val="Heading 5 Char"/>
    <w:link w:val="Heading5"/>
    <w:rsid w:val="00DB5B6A"/>
    <w:rPr>
      <w:rFonts w:ascii="TimesNewRoman" w:eastAsia="Times New Roman" w:hAnsi="TimesNewRoman" w:cs="Times New Roman"/>
      <w:b/>
      <w:bCs/>
      <w:sz w:val="18"/>
      <w:szCs w:val="20"/>
    </w:rPr>
  </w:style>
  <w:style w:type="character" w:customStyle="1" w:styleId="Heading6Char">
    <w:name w:val="Heading 6 Char"/>
    <w:link w:val="Heading6"/>
    <w:rsid w:val="00DB5B6A"/>
    <w:rPr>
      <w:rFonts w:ascii="Times New Roman" w:eastAsia="Times New Roman" w:hAnsi="Times New Roman" w:cs="Times New Roman"/>
      <w:b/>
      <w:bCs/>
      <w:sz w:val="22"/>
      <w:szCs w:val="22"/>
    </w:rPr>
  </w:style>
  <w:style w:type="character" w:customStyle="1" w:styleId="Heading7Char">
    <w:name w:val="Heading 7 Char"/>
    <w:link w:val="Heading7"/>
    <w:rsid w:val="00DB5B6A"/>
    <w:rPr>
      <w:rFonts w:ascii="Times New Roman" w:eastAsia="Times New Roman" w:hAnsi="Times New Roman" w:cs="Times New Roman"/>
    </w:rPr>
  </w:style>
  <w:style w:type="character" w:customStyle="1" w:styleId="Heading2Char1">
    <w:name w:val="Heading 2 Char1"/>
    <w:link w:val="Heading2"/>
    <w:rsid w:val="00DB5B6A"/>
    <w:rPr>
      <w:rFonts w:ascii="Arial" w:eastAsia="Times New Roman" w:hAnsi="Arial" w:cs="Arial"/>
      <w:b/>
      <w:bCs/>
      <w:i/>
      <w:iCs/>
      <w:sz w:val="28"/>
      <w:szCs w:val="28"/>
    </w:rPr>
  </w:style>
  <w:style w:type="character" w:customStyle="1" w:styleId="StyleTimesNewRoman10pt">
    <w:name w:val="Style Times New Roman 10 pt"/>
    <w:rsid w:val="00DB5B6A"/>
    <w:rPr>
      <w:rFonts w:ascii="Times New Roman" w:hAnsi="Times New Roman"/>
      <w:sz w:val="20"/>
    </w:rPr>
  </w:style>
  <w:style w:type="character" w:styleId="Hyperlink">
    <w:name w:val="Hyperlink"/>
    <w:rsid w:val="00DB5B6A"/>
    <w:rPr>
      <w:color w:val="0000FF"/>
      <w:u w:val="single"/>
    </w:rPr>
  </w:style>
  <w:style w:type="paragraph" w:styleId="Footer">
    <w:name w:val="footer"/>
    <w:basedOn w:val="Normal"/>
    <w:link w:val="FooterChar"/>
    <w:uiPriority w:val="99"/>
    <w:rsid w:val="00DB5B6A"/>
    <w:pPr>
      <w:tabs>
        <w:tab w:val="center" w:pos="4320"/>
        <w:tab w:val="right" w:pos="8640"/>
      </w:tabs>
    </w:pPr>
    <w:rPr>
      <w:rFonts w:ascii="Times New Roman" w:hAnsi="Times New Roman"/>
      <w:sz w:val="20"/>
      <w:szCs w:val="20"/>
    </w:rPr>
  </w:style>
  <w:style w:type="character" w:customStyle="1" w:styleId="FooterChar">
    <w:name w:val="Footer Char"/>
    <w:link w:val="Footer"/>
    <w:uiPriority w:val="99"/>
    <w:rsid w:val="00DB5B6A"/>
    <w:rPr>
      <w:rFonts w:ascii="Times New Roman" w:eastAsia="Times New Roman" w:hAnsi="Times New Roman" w:cs="Times New Roman"/>
      <w:sz w:val="20"/>
      <w:szCs w:val="20"/>
    </w:rPr>
  </w:style>
  <w:style w:type="character" w:styleId="PageNumber">
    <w:name w:val="page number"/>
    <w:basedOn w:val="DefaultParagraphFont"/>
    <w:semiHidden/>
    <w:rsid w:val="00DB5B6A"/>
  </w:style>
  <w:style w:type="paragraph" w:styleId="BodyTextIndent">
    <w:name w:val="Body Text Indent"/>
    <w:basedOn w:val="Normal"/>
    <w:link w:val="BodyTextIndentChar"/>
    <w:uiPriority w:val="99"/>
    <w:semiHidden/>
    <w:rsid w:val="00DB5B6A"/>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link w:val="BodyTextIndent"/>
    <w:uiPriority w:val="99"/>
    <w:semiHidden/>
    <w:rsid w:val="00DB5B6A"/>
    <w:rPr>
      <w:rFonts w:ascii="TimesNewRoman,Bold" w:eastAsia="Times New Roman" w:hAnsi="TimesNewRoman,Bold" w:cs="Times New Roman"/>
      <w:b/>
      <w:bCs/>
      <w:sz w:val="20"/>
      <w:szCs w:val="20"/>
    </w:rPr>
  </w:style>
  <w:style w:type="paragraph" w:customStyle="1" w:styleId="Default">
    <w:name w:val="Default"/>
    <w:rsid w:val="00DB5B6A"/>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rsid w:val="00DB5B6A"/>
    <w:rPr>
      <w:color w:val="800080"/>
      <w:u w:val="single"/>
    </w:rPr>
  </w:style>
  <w:style w:type="character" w:customStyle="1" w:styleId="StyleStrongTimesNewRoman10ptNotBold">
    <w:name w:val="Style Strong + Times New Roman 10 pt Not Bold"/>
    <w:rsid w:val="00DB5B6A"/>
    <w:rPr>
      <w:rFonts w:ascii="Times New Roman" w:hAnsi="Times New Roman"/>
      <w:sz w:val="20"/>
    </w:rPr>
  </w:style>
  <w:style w:type="table" w:styleId="TableGrid">
    <w:name w:val="Table Grid"/>
    <w:basedOn w:val="TableNormal"/>
    <w:uiPriority w:val="59"/>
    <w:rsid w:val="00DB5B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B5B6A"/>
    <w:pPr>
      <w:spacing w:after="120" w:line="480" w:lineRule="auto"/>
      <w:ind w:left="360"/>
    </w:pPr>
  </w:style>
  <w:style w:type="character" w:customStyle="1" w:styleId="BodyTextIndent2Char">
    <w:name w:val="Body Text Indent 2 Char"/>
    <w:link w:val="BodyTextIndent2"/>
    <w:rsid w:val="00DB5B6A"/>
    <w:rPr>
      <w:rFonts w:ascii="Arial" w:eastAsia="Times New Roman" w:hAnsi="Arial" w:cs="Times New Roman"/>
    </w:rPr>
  </w:style>
  <w:style w:type="paragraph" w:styleId="BodyText2">
    <w:name w:val="Body Text 2"/>
    <w:basedOn w:val="Normal"/>
    <w:link w:val="BodyText2Char"/>
    <w:semiHidden/>
    <w:rsid w:val="00DB5B6A"/>
    <w:pPr>
      <w:autoSpaceDE w:val="0"/>
      <w:autoSpaceDN w:val="0"/>
      <w:adjustRightInd w:val="0"/>
    </w:pPr>
    <w:rPr>
      <w:rFonts w:ascii="TimesNewRoman" w:hAnsi="TimesNewRoman"/>
      <w:sz w:val="20"/>
      <w:szCs w:val="20"/>
    </w:rPr>
  </w:style>
  <w:style w:type="character" w:customStyle="1" w:styleId="BodyText2Char">
    <w:name w:val="Body Text 2 Char"/>
    <w:link w:val="BodyText2"/>
    <w:semiHidden/>
    <w:rsid w:val="00DB5B6A"/>
    <w:rPr>
      <w:rFonts w:ascii="TimesNewRoman" w:eastAsia="Times New Roman" w:hAnsi="TimesNewRoman" w:cs="Times New Roman"/>
      <w:sz w:val="20"/>
      <w:szCs w:val="20"/>
    </w:rPr>
  </w:style>
  <w:style w:type="paragraph" w:styleId="NormalWeb">
    <w:name w:val="Normal (Web)"/>
    <w:basedOn w:val="Normal"/>
    <w:uiPriority w:val="99"/>
    <w:rsid w:val="00DB5B6A"/>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DB5B6A"/>
    <w:rPr>
      <w:b w:val="0"/>
      <w:bCs w:val="0"/>
      <w:color w:val="FF0000"/>
      <w:u w:val="single"/>
    </w:rPr>
  </w:style>
  <w:style w:type="paragraph" w:customStyle="1" w:styleId="StyleHeading2Red">
    <w:name w:val="Style Heading 2 + Red"/>
    <w:basedOn w:val="Heading2"/>
    <w:semiHidden/>
    <w:rsid w:val="00DB5B6A"/>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DB5B6A"/>
    <w:rPr>
      <w:rFonts w:ascii="Times New Roman" w:hAnsi="Times New Roman"/>
      <w:sz w:val="20"/>
    </w:rPr>
  </w:style>
  <w:style w:type="paragraph" w:customStyle="1" w:styleId="StyleTOCsubtitles24ptRedUnderline">
    <w:name w:val="Style TOC subtitles + 24 pt Red Underline"/>
    <w:basedOn w:val="Normal"/>
    <w:autoRedefine/>
    <w:rsid w:val="00DB5B6A"/>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DB5B6A"/>
    <w:rPr>
      <w:b/>
      <w:bCs/>
    </w:rPr>
  </w:style>
  <w:style w:type="paragraph" w:styleId="BodyText3">
    <w:name w:val="Body Text 3"/>
    <w:basedOn w:val="Normal"/>
    <w:link w:val="BodyText3Char"/>
    <w:rsid w:val="00DB5B6A"/>
    <w:pPr>
      <w:spacing w:after="120"/>
    </w:pPr>
    <w:rPr>
      <w:sz w:val="16"/>
      <w:szCs w:val="16"/>
    </w:rPr>
  </w:style>
  <w:style w:type="character" w:customStyle="1" w:styleId="BodyText3Char">
    <w:name w:val="Body Text 3 Char"/>
    <w:link w:val="BodyText3"/>
    <w:rsid w:val="00DB5B6A"/>
    <w:rPr>
      <w:rFonts w:ascii="Arial" w:eastAsia="Times New Roman" w:hAnsi="Arial" w:cs="Times New Roman"/>
      <w:sz w:val="16"/>
      <w:szCs w:val="16"/>
    </w:rPr>
  </w:style>
  <w:style w:type="paragraph" w:styleId="BalloonText">
    <w:name w:val="Balloon Text"/>
    <w:basedOn w:val="Normal"/>
    <w:link w:val="BalloonTextChar"/>
    <w:uiPriority w:val="99"/>
    <w:semiHidden/>
    <w:rsid w:val="00DB5B6A"/>
    <w:rPr>
      <w:rFonts w:ascii="Tahoma" w:hAnsi="Tahoma" w:cs="Tahoma"/>
      <w:sz w:val="16"/>
      <w:szCs w:val="16"/>
    </w:rPr>
  </w:style>
  <w:style w:type="character" w:customStyle="1" w:styleId="BalloonTextChar">
    <w:name w:val="Balloon Text Char"/>
    <w:link w:val="BalloonText"/>
    <w:uiPriority w:val="99"/>
    <w:semiHidden/>
    <w:rsid w:val="00DB5B6A"/>
    <w:rPr>
      <w:rFonts w:ascii="Tahoma" w:eastAsia="Times New Roman" w:hAnsi="Tahoma" w:cs="Tahoma"/>
      <w:sz w:val="16"/>
      <w:szCs w:val="16"/>
    </w:rPr>
  </w:style>
  <w:style w:type="paragraph" w:styleId="EnvelopeAddress">
    <w:name w:val="envelope address"/>
    <w:basedOn w:val="Normal"/>
    <w:semiHidden/>
    <w:rsid w:val="00DB5B6A"/>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DB5B6A"/>
    <w:rPr>
      <w:rFonts w:ascii="Times New Roman" w:hAnsi="Times New Roman"/>
      <w:sz w:val="20"/>
      <w:szCs w:val="20"/>
    </w:rPr>
  </w:style>
  <w:style w:type="character" w:customStyle="1" w:styleId="FootnoteTextChar">
    <w:name w:val="Footnote Text Char"/>
    <w:link w:val="FootnoteText"/>
    <w:uiPriority w:val="99"/>
    <w:rsid w:val="00DB5B6A"/>
    <w:rPr>
      <w:rFonts w:ascii="Times New Roman" w:eastAsia="Times New Roman" w:hAnsi="Times New Roman" w:cs="Times New Roman"/>
      <w:sz w:val="20"/>
      <w:szCs w:val="20"/>
    </w:rPr>
  </w:style>
  <w:style w:type="character" w:styleId="CommentReference">
    <w:name w:val="annotation reference"/>
    <w:uiPriority w:val="99"/>
    <w:semiHidden/>
    <w:rsid w:val="00DB5B6A"/>
    <w:rPr>
      <w:sz w:val="16"/>
      <w:szCs w:val="16"/>
    </w:rPr>
  </w:style>
  <w:style w:type="paragraph" w:styleId="CommentText">
    <w:name w:val="annotation text"/>
    <w:basedOn w:val="Normal"/>
    <w:link w:val="CommentTextChar"/>
    <w:uiPriority w:val="99"/>
    <w:semiHidden/>
    <w:rsid w:val="00DB5B6A"/>
    <w:rPr>
      <w:rFonts w:ascii="Times New Roman" w:hAnsi="Times New Roman"/>
      <w:sz w:val="20"/>
      <w:szCs w:val="20"/>
    </w:rPr>
  </w:style>
  <w:style w:type="character" w:customStyle="1" w:styleId="CommentTextChar">
    <w:name w:val="Comment Text Char"/>
    <w:link w:val="CommentText"/>
    <w:uiPriority w:val="99"/>
    <w:semiHidden/>
    <w:rsid w:val="00DB5B6A"/>
    <w:rPr>
      <w:rFonts w:ascii="Times New Roman" w:eastAsia="Times New Roman" w:hAnsi="Times New Roman" w:cs="Times New Roman"/>
      <w:sz w:val="20"/>
      <w:szCs w:val="20"/>
    </w:rPr>
  </w:style>
  <w:style w:type="paragraph" w:customStyle="1" w:styleId="a">
    <w:name w:val="آ"/>
    <w:basedOn w:val="Normal"/>
    <w:semiHidden/>
    <w:rsid w:val="00DB5B6A"/>
    <w:pPr>
      <w:widowControl w:val="0"/>
    </w:pPr>
    <w:rPr>
      <w:rFonts w:ascii="Times New Roman" w:hAnsi="Times New Roman"/>
      <w:szCs w:val="20"/>
    </w:rPr>
  </w:style>
  <w:style w:type="paragraph" w:customStyle="1" w:styleId="hbtext">
    <w:name w:val="hb text"/>
    <w:basedOn w:val="Normal"/>
    <w:semiHidden/>
    <w:rsid w:val="00DB5B6A"/>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DB5B6A"/>
    <w:pPr>
      <w:tabs>
        <w:tab w:val="center" w:pos="4320"/>
        <w:tab w:val="right" w:pos="8640"/>
      </w:tabs>
    </w:pPr>
  </w:style>
  <w:style w:type="character" w:customStyle="1" w:styleId="HeaderChar">
    <w:name w:val="Header Char"/>
    <w:link w:val="Header"/>
    <w:uiPriority w:val="99"/>
    <w:rsid w:val="00DB5B6A"/>
    <w:rPr>
      <w:rFonts w:ascii="Arial" w:eastAsia="Times New Roman" w:hAnsi="Arial" w:cs="Times New Roman"/>
    </w:rPr>
  </w:style>
  <w:style w:type="paragraph" w:customStyle="1" w:styleId="Informal1">
    <w:name w:val="Informal1"/>
    <w:basedOn w:val="Normal"/>
    <w:rsid w:val="00DB5B6A"/>
    <w:pPr>
      <w:spacing w:before="60" w:after="60"/>
    </w:pPr>
    <w:rPr>
      <w:rFonts w:ascii="Times New Roman" w:hAnsi="Times New Roman"/>
      <w:szCs w:val="20"/>
    </w:rPr>
  </w:style>
  <w:style w:type="paragraph" w:styleId="DocumentMap">
    <w:name w:val="Document Map"/>
    <w:basedOn w:val="Normal"/>
    <w:link w:val="DocumentMapChar"/>
    <w:semiHidden/>
    <w:rsid w:val="00DB5B6A"/>
    <w:pPr>
      <w:shd w:val="clear" w:color="auto" w:fill="000080"/>
    </w:pPr>
    <w:rPr>
      <w:rFonts w:ascii="Tahoma" w:hAnsi="Tahoma" w:cs="Tahoma"/>
      <w:sz w:val="20"/>
      <w:szCs w:val="20"/>
    </w:rPr>
  </w:style>
  <w:style w:type="character" w:customStyle="1" w:styleId="DocumentMapChar">
    <w:name w:val="Document Map Char"/>
    <w:link w:val="DocumentMap"/>
    <w:semiHidden/>
    <w:rsid w:val="00DB5B6A"/>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DB5B6A"/>
    <w:pPr>
      <w:shd w:val="clear" w:color="auto" w:fill="000000"/>
    </w:pPr>
    <w:rPr>
      <w:rFonts w:ascii="Cooper Black" w:hAnsi="Cooper Black"/>
      <w:color w:val="FF0000"/>
    </w:rPr>
  </w:style>
  <w:style w:type="paragraph" w:customStyle="1" w:styleId="Cardinal2">
    <w:name w:val="Cardinal2"/>
    <w:basedOn w:val="Cardinal"/>
    <w:semiHidden/>
    <w:rsid w:val="00DB5B6A"/>
    <w:pPr>
      <w:shd w:val="clear" w:color="auto" w:fill="FF0000"/>
    </w:pPr>
    <w:rPr>
      <w:b/>
      <w:color w:val="auto"/>
    </w:rPr>
  </w:style>
  <w:style w:type="paragraph" w:customStyle="1" w:styleId="H2">
    <w:name w:val="H2"/>
    <w:basedOn w:val="Normal"/>
    <w:next w:val="Normal"/>
    <w:semiHidden/>
    <w:rsid w:val="00DB5B6A"/>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DB5B6A"/>
    <w:pPr>
      <w:jc w:val="both"/>
    </w:pPr>
    <w:rPr>
      <w:color w:val="FF0000"/>
      <w:szCs w:val="20"/>
    </w:rPr>
  </w:style>
  <w:style w:type="paragraph" w:customStyle="1" w:styleId="Style1">
    <w:name w:val="Style1"/>
    <w:basedOn w:val="Normal"/>
    <w:rsid w:val="00DB5B6A"/>
    <w:rPr>
      <w:rFonts w:ascii="Times New Roman" w:hAnsi="Times New Roman"/>
      <w:bCs/>
      <w:sz w:val="20"/>
      <w:szCs w:val="20"/>
    </w:rPr>
  </w:style>
  <w:style w:type="paragraph" w:customStyle="1" w:styleId="StyleTimesNewRoman10ptJustified">
    <w:name w:val="Style Times New Roman 10 pt Justified"/>
    <w:basedOn w:val="Normal"/>
    <w:rsid w:val="00DB5B6A"/>
    <w:rPr>
      <w:rFonts w:ascii="Times New Roman" w:hAnsi="Times New Roman"/>
      <w:sz w:val="20"/>
      <w:szCs w:val="20"/>
    </w:rPr>
  </w:style>
  <w:style w:type="paragraph" w:customStyle="1" w:styleId="StyleTimesNewRoman10ptJustified1">
    <w:name w:val="Style Times New Roman 10 pt Justified1"/>
    <w:basedOn w:val="Normal"/>
    <w:autoRedefine/>
    <w:rsid w:val="00DB5B6A"/>
    <w:rPr>
      <w:rFonts w:ascii="Times New Roman" w:hAnsi="Times New Roman"/>
      <w:sz w:val="20"/>
      <w:szCs w:val="20"/>
    </w:rPr>
  </w:style>
  <w:style w:type="paragraph" w:styleId="BodyText">
    <w:name w:val="Body Text"/>
    <w:basedOn w:val="Normal"/>
    <w:link w:val="BodyTextChar"/>
    <w:rsid w:val="00DB5B6A"/>
    <w:pPr>
      <w:spacing w:after="120"/>
    </w:pPr>
  </w:style>
  <w:style w:type="character" w:customStyle="1" w:styleId="BodyTextChar">
    <w:name w:val="Body Text Char"/>
    <w:link w:val="BodyText"/>
    <w:rsid w:val="00DB5B6A"/>
    <w:rPr>
      <w:rFonts w:ascii="Arial" w:eastAsia="Times New Roman" w:hAnsi="Arial" w:cs="Times New Roman"/>
    </w:rPr>
  </w:style>
  <w:style w:type="paragraph" w:styleId="Title">
    <w:name w:val="Title"/>
    <w:basedOn w:val="Normal"/>
    <w:link w:val="TitleChar"/>
    <w:qFormat/>
    <w:rsid w:val="00EB6440"/>
    <w:rPr>
      <w:rFonts w:ascii="Calibri" w:eastAsia="Calibri" w:hAnsi="Calibri"/>
      <w:sz w:val="52"/>
      <w:szCs w:val="52"/>
    </w:rPr>
  </w:style>
  <w:style w:type="character" w:customStyle="1" w:styleId="TitleChar">
    <w:name w:val="Title Char"/>
    <w:link w:val="Title"/>
    <w:rsid w:val="00EB6440"/>
    <w:rPr>
      <w:rFonts w:ascii="Calibri" w:eastAsia="Calibri" w:hAnsi="Calibri" w:cs="Times New Roman"/>
      <w:sz w:val="52"/>
      <w:szCs w:val="52"/>
    </w:rPr>
  </w:style>
  <w:style w:type="paragraph" w:styleId="PlainText">
    <w:name w:val="Plain Text"/>
    <w:basedOn w:val="Normal"/>
    <w:link w:val="PlainTextChar"/>
    <w:rsid w:val="00DB5B6A"/>
    <w:rPr>
      <w:rFonts w:ascii="Courier New" w:hAnsi="Courier New" w:cs="Courier New"/>
      <w:sz w:val="20"/>
      <w:szCs w:val="20"/>
    </w:rPr>
  </w:style>
  <w:style w:type="character" w:customStyle="1" w:styleId="PlainTextChar">
    <w:name w:val="Plain Text Char"/>
    <w:link w:val="PlainText"/>
    <w:rsid w:val="00DB5B6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DB5B6A"/>
    <w:rPr>
      <w:rFonts w:ascii="Arial" w:hAnsi="Arial"/>
      <w:b/>
      <w:bCs/>
    </w:rPr>
  </w:style>
  <w:style w:type="character" w:customStyle="1" w:styleId="CommentSubjectChar">
    <w:name w:val="Comment Subject Char"/>
    <w:link w:val="CommentSubject"/>
    <w:uiPriority w:val="99"/>
    <w:semiHidden/>
    <w:rsid w:val="00DB5B6A"/>
    <w:rPr>
      <w:rFonts w:ascii="Arial" w:eastAsia="Times New Roman" w:hAnsi="Arial" w:cs="Times New Roman"/>
      <w:b/>
      <w:bCs/>
      <w:sz w:val="20"/>
      <w:szCs w:val="20"/>
    </w:rPr>
  </w:style>
  <w:style w:type="paragraph" w:customStyle="1" w:styleId="bodytext0">
    <w:name w:val="body_text"/>
    <w:basedOn w:val="Normal"/>
    <w:rsid w:val="00DB5B6A"/>
    <w:pPr>
      <w:spacing w:before="100" w:beforeAutospacing="1" w:after="100" w:afterAutospacing="1"/>
    </w:pPr>
    <w:rPr>
      <w:rFonts w:cs="Arial"/>
      <w:color w:val="000000"/>
      <w:sz w:val="19"/>
      <w:szCs w:val="19"/>
    </w:rPr>
  </w:style>
  <w:style w:type="character" w:customStyle="1" w:styleId="bodytext1">
    <w:name w:val="body_text1"/>
    <w:rsid w:val="00DB5B6A"/>
    <w:rPr>
      <w:rFonts w:ascii="Arial" w:hAnsi="Arial" w:cs="Arial" w:hint="default"/>
      <w:b w:val="0"/>
      <w:bCs w:val="0"/>
      <w:strike w:val="0"/>
      <w:dstrike w:val="0"/>
      <w:color w:val="000000"/>
      <w:sz w:val="19"/>
      <w:szCs w:val="19"/>
      <w:u w:val="none"/>
      <w:effect w:val="none"/>
    </w:rPr>
  </w:style>
  <w:style w:type="character" w:customStyle="1" w:styleId="style310">
    <w:name w:val="style31"/>
    <w:rsid w:val="00DB5B6A"/>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DB5B6A"/>
  </w:style>
  <w:style w:type="paragraph" w:styleId="EndnoteText">
    <w:name w:val="endnote text"/>
    <w:basedOn w:val="Normal"/>
    <w:link w:val="EndnoteTextChar"/>
    <w:uiPriority w:val="99"/>
    <w:unhideWhenUsed/>
    <w:rsid w:val="00DB5B6A"/>
    <w:pPr>
      <w:spacing w:after="200" w:line="276" w:lineRule="auto"/>
    </w:pPr>
    <w:rPr>
      <w:rFonts w:ascii="Times New Roman" w:eastAsia="Calibri" w:hAnsi="Times New Roman"/>
      <w:sz w:val="20"/>
      <w:szCs w:val="20"/>
    </w:rPr>
  </w:style>
  <w:style w:type="character" w:customStyle="1" w:styleId="EndnoteTextChar">
    <w:name w:val="Endnote Text Char"/>
    <w:link w:val="EndnoteText"/>
    <w:uiPriority w:val="99"/>
    <w:rsid w:val="00DB5B6A"/>
    <w:rPr>
      <w:rFonts w:ascii="Times New Roman" w:eastAsia="Calibri" w:hAnsi="Times New Roman" w:cs="Times New Roman"/>
      <w:sz w:val="20"/>
      <w:szCs w:val="20"/>
    </w:rPr>
  </w:style>
  <w:style w:type="character" w:styleId="EndnoteReference">
    <w:name w:val="endnote reference"/>
    <w:uiPriority w:val="99"/>
    <w:unhideWhenUsed/>
    <w:rsid w:val="00DB5B6A"/>
    <w:rPr>
      <w:vertAlign w:val="superscript"/>
    </w:rPr>
  </w:style>
  <w:style w:type="character" w:styleId="FootnoteReference">
    <w:name w:val="footnote reference"/>
    <w:unhideWhenUsed/>
    <w:rsid w:val="00DB5B6A"/>
    <w:rPr>
      <w:vertAlign w:val="superscript"/>
    </w:rPr>
  </w:style>
  <w:style w:type="paragraph" w:customStyle="1" w:styleId="style2a">
    <w:name w:val="style2"/>
    <w:basedOn w:val="Normal"/>
    <w:uiPriority w:val="99"/>
    <w:rsid w:val="00DB5B6A"/>
    <w:pPr>
      <w:spacing w:before="100" w:beforeAutospacing="1" w:after="100" w:afterAutospacing="1"/>
    </w:pPr>
    <w:rPr>
      <w:rFonts w:ascii="Verdana" w:hAnsi="Verdana"/>
    </w:rPr>
  </w:style>
  <w:style w:type="paragraph" w:styleId="ListParagraph">
    <w:name w:val="List Paragraph"/>
    <w:basedOn w:val="Normal"/>
    <w:uiPriority w:val="34"/>
    <w:qFormat/>
    <w:rsid w:val="00DB5B6A"/>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B5B6A"/>
    <w:rPr>
      <w:rFonts w:eastAsia="Calibri" w:cs="Arial"/>
      <w:color w:val="000000"/>
      <w:sz w:val="20"/>
      <w:szCs w:val="20"/>
    </w:rPr>
  </w:style>
  <w:style w:type="character" w:customStyle="1" w:styleId="E-mailSignatureChar">
    <w:name w:val="E-mail Signature Char"/>
    <w:link w:val="E-mailSignature"/>
    <w:uiPriority w:val="99"/>
    <w:rsid w:val="00DB5B6A"/>
    <w:rPr>
      <w:rFonts w:ascii="Arial" w:eastAsia="Calibri" w:hAnsi="Arial" w:cs="Arial"/>
      <w:color w:val="000000"/>
      <w:sz w:val="20"/>
      <w:szCs w:val="20"/>
    </w:rPr>
  </w:style>
  <w:style w:type="numbering" w:customStyle="1" w:styleId="Style2">
    <w:name w:val="Style2"/>
    <w:uiPriority w:val="99"/>
    <w:rsid w:val="00DB5B6A"/>
    <w:pPr>
      <w:numPr>
        <w:numId w:val="1"/>
      </w:numPr>
    </w:pPr>
  </w:style>
  <w:style w:type="numbering" w:customStyle="1" w:styleId="Style3">
    <w:name w:val="Style3"/>
    <w:uiPriority w:val="99"/>
    <w:rsid w:val="00DB5B6A"/>
    <w:pPr>
      <w:numPr>
        <w:numId w:val="2"/>
      </w:numPr>
    </w:pPr>
  </w:style>
  <w:style w:type="numbering" w:customStyle="1" w:styleId="Style4">
    <w:name w:val="Style4"/>
    <w:uiPriority w:val="99"/>
    <w:rsid w:val="00DB5B6A"/>
    <w:pPr>
      <w:numPr>
        <w:numId w:val="3"/>
      </w:numPr>
    </w:pPr>
  </w:style>
  <w:style w:type="numbering" w:customStyle="1" w:styleId="Style5">
    <w:name w:val="Style5"/>
    <w:uiPriority w:val="99"/>
    <w:rsid w:val="00DB5B6A"/>
    <w:pPr>
      <w:numPr>
        <w:numId w:val="4"/>
      </w:numPr>
    </w:pPr>
  </w:style>
  <w:style w:type="numbering" w:customStyle="1" w:styleId="Style6">
    <w:name w:val="Style6"/>
    <w:uiPriority w:val="99"/>
    <w:rsid w:val="00DB5B6A"/>
    <w:pPr>
      <w:numPr>
        <w:numId w:val="5"/>
      </w:numPr>
    </w:pPr>
  </w:style>
  <w:style w:type="numbering" w:customStyle="1" w:styleId="Style7">
    <w:name w:val="Style7"/>
    <w:uiPriority w:val="99"/>
    <w:rsid w:val="00DB5B6A"/>
    <w:pPr>
      <w:numPr>
        <w:numId w:val="6"/>
      </w:numPr>
    </w:pPr>
  </w:style>
  <w:style w:type="numbering" w:customStyle="1" w:styleId="Style8">
    <w:name w:val="Style8"/>
    <w:uiPriority w:val="99"/>
    <w:rsid w:val="00DB5B6A"/>
    <w:pPr>
      <w:numPr>
        <w:numId w:val="7"/>
      </w:numPr>
    </w:pPr>
  </w:style>
  <w:style w:type="numbering" w:customStyle="1" w:styleId="Style9">
    <w:name w:val="Style9"/>
    <w:uiPriority w:val="99"/>
    <w:rsid w:val="00DB5B6A"/>
    <w:pPr>
      <w:numPr>
        <w:numId w:val="8"/>
      </w:numPr>
    </w:pPr>
  </w:style>
  <w:style w:type="numbering" w:customStyle="1" w:styleId="Style10">
    <w:name w:val="Style10"/>
    <w:uiPriority w:val="99"/>
    <w:rsid w:val="00DB5B6A"/>
    <w:pPr>
      <w:numPr>
        <w:numId w:val="9"/>
      </w:numPr>
    </w:pPr>
  </w:style>
  <w:style w:type="numbering" w:customStyle="1" w:styleId="Style11">
    <w:name w:val="Style11"/>
    <w:uiPriority w:val="99"/>
    <w:rsid w:val="00DB5B6A"/>
    <w:pPr>
      <w:numPr>
        <w:numId w:val="10"/>
      </w:numPr>
    </w:pPr>
  </w:style>
  <w:style w:type="numbering" w:customStyle="1" w:styleId="Style12">
    <w:name w:val="Style12"/>
    <w:uiPriority w:val="99"/>
    <w:rsid w:val="00DB5B6A"/>
    <w:pPr>
      <w:numPr>
        <w:numId w:val="11"/>
      </w:numPr>
    </w:pPr>
  </w:style>
  <w:style w:type="numbering" w:customStyle="1" w:styleId="Style13">
    <w:name w:val="Style13"/>
    <w:uiPriority w:val="99"/>
    <w:rsid w:val="00DB5B6A"/>
    <w:pPr>
      <w:numPr>
        <w:numId w:val="12"/>
      </w:numPr>
    </w:pPr>
  </w:style>
  <w:style w:type="numbering" w:customStyle="1" w:styleId="Style14">
    <w:name w:val="Style14"/>
    <w:uiPriority w:val="99"/>
    <w:rsid w:val="00DB5B6A"/>
    <w:pPr>
      <w:numPr>
        <w:numId w:val="13"/>
      </w:numPr>
    </w:pPr>
  </w:style>
  <w:style w:type="numbering" w:customStyle="1" w:styleId="Style15">
    <w:name w:val="Style15"/>
    <w:uiPriority w:val="99"/>
    <w:rsid w:val="00DB5B6A"/>
    <w:pPr>
      <w:numPr>
        <w:numId w:val="14"/>
      </w:numPr>
    </w:pPr>
  </w:style>
  <w:style w:type="numbering" w:customStyle="1" w:styleId="Style16">
    <w:name w:val="Style16"/>
    <w:uiPriority w:val="99"/>
    <w:rsid w:val="00DB5B6A"/>
    <w:pPr>
      <w:numPr>
        <w:numId w:val="15"/>
      </w:numPr>
    </w:pPr>
  </w:style>
  <w:style w:type="numbering" w:customStyle="1" w:styleId="Style17">
    <w:name w:val="Style17"/>
    <w:uiPriority w:val="99"/>
    <w:rsid w:val="00DB5B6A"/>
    <w:pPr>
      <w:numPr>
        <w:numId w:val="16"/>
      </w:numPr>
    </w:pPr>
  </w:style>
  <w:style w:type="numbering" w:customStyle="1" w:styleId="Style18">
    <w:name w:val="Style18"/>
    <w:uiPriority w:val="99"/>
    <w:rsid w:val="00DB5B6A"/>
    <w:pPr>
      <w:numPr>
        <w:numId w:val="17"/>
      </w:numPr>
    </w:pPr>
  </w:style>
  <w:style w:type="numbering" w:customStyle="1" w:styleId="Style19">
    <w:name w:val="Style19"/>
    <w:uiPriority w:val="99"/>
    <w:rsid w:val="00DB5B6A"/>
    <w:pPr>
      <w:numPr>
        <w:numId w:val="18"/>
      </w:numPr>
    </w:pPr>
  </w:style>
  <w:style w:type="numbering" w:customStyle="1" w:styleId="Style20">
    <w:name w:val="Style20"/>
    <w:uiPriority w:val="99"/>
    <w:rsid w:val="00DB5B6A"/>
    <w:pPr>
      <w:numPr>
        <w:numId w:val="19"/>
      </w:numPr>
    </w:pPr>
  </w:style>
  <w:style w:type="numbering" w:customStyle="1" w:styleId="Style21">
    <w:name w:val="Style21"/>
    <w:uiPriority w:val="99"/>
    <w:rsid w:val="00DB5B6A"/>
    <w:pPr>
      <w:numPr>
        <w:numId w:val="20"/>
      </w:numPr>
    </w:pPr>
  </w:style>
  <w:style w:type="numbering" w:customStyle="1" w:styleId="Style22">
    <w:name w:val="Style22"/>
    <w:uiPriority w:val="99"/>
    <w:rsid w:val="00DB5B6A"/>
    <w:pPr>
      <w:numPr>
        <w:numId w:val="21"/>
      </w:numPr>
    </w:pPr>
  </w:style>
  <w:style w:type="numbering" w:customStyle="1" w:styleId="Style23">
    <w:name w:val="Style23"/>
    <w:uiPriority w:val="99"/>
    <w:rsid w:val="00DB5B6A"/>
    <w:pPr>
      <w:numPr>
        <w:numId w:val="22"/>
      </w:numPr>
    </w:pPr>
  </w:style>
  <w:style w:type="numbering" w:customStyle="1" w:styleId="Style24">
    <w:name w:val="Style24"/>
    <w:uiPriority w:val="99"/>
    <w:rsid w:val="00DB5B6A"/>
    <w:pPr>
      <w:numPr>
        <w:numId w:val="23"/>
      </w:numPr>
    </w:pPr>
  </w:style>
  <w:style w:type="numbering" w:customStyle="1" w:styleId="Style25">
    <w:name w:val="Style25"/>
    <w:uiPriority w:val="99"/>
    <w:rsid w:val="00DB5B6A"/>
    <w:pPr>
      <w:numPr>
        <w:numId w:val="24"/>
      </w:numPr>
    </w:pPr>
  </w:style>
  <w:style w:type="numbering" w:customStyle="1" w:styleId="Style26">
    <w:name w:val="Style26"/>
    <w:uiPriority w:val="99"/>
    <w:rsid w:val="00DB5B6A"/>
    <w:pPr>
      <w:numPr>
        <w:numId w:val="25"/>
      </w:numPr>
    </w:pPr>
  </w:style>
  <w:style w:type="numbering" w:customStyle="1" w:styleId="Style27">
    <w:name w:val="Style27"/>
    <w:uiPriority w:val="99"/>
    <w:rsid w:val="00DB5B6A"/>
    <w:pPr>
      <w:numPr>
        <w:numId w:val="26"/>
      </w:numPr>
    </w:pPr>
  </w:style>
  <w:style w:type="numbering" w:customStyle="1" w:styleId="Style28">
    <w:name w:val="Style28"/>
    <w:uiPriority w:val="99"/>
    <w:rsid w:val="00DB5B6A"/>
    <w:pPr>
      <w:numPr>
        <w:numId w:val="27"/>
      </w:numPr>
    </w:pPr>
  </w:style>
  <w:style w:type="numbering" w:customStyle="1" w:styleId="Style29">
    <w:name w:val="Style29"/>
    <w:uiPriority w:val="99"/>
    <w:rsid w:val="00DB5B6A"/>
    <w:pPr>
      <w:numPr>
        <w:numId w:val="28"/>
      </w:numPr>
    </w:pPr>
  </w:style>
  <w:style w:type="numbering" w:customStyle="1" w:styleId="Style30">
    <w:name w:val="Style30"/>
    <w:uiPriority w:val="99"/>
    <w:rsid w:val="00DB5B6A"/>
    <w:pPr>
      <w:numPr>
        <w:numId w:val="29"/>
      </w:numPr>
    </w:pPr>
  </w:style>
  <w:style w:type="numbering" w:customStyle="1" w:styleId="Style31">
    <w:name w:val="Style31"/>
    <w:uiPriority w:val="99"/>
    <w:rsid w:val="00DB5B6A"/>
    <w:pPr>
      <w:numPr>
        <w:numId w:val="30"/>
      </w:numPr>
    </w:pPr>
  </w:style>
  <w:style w:type="numbering" w:customStyle="1" w:styleId="Style32">
    <w:name w:val="Style32"/>
    <w:uiPriority w:val="99"/>
    <w:rsid w:val="00DB5B6A"/>
    <w:pPr>
      <w:numPr>
        <w:numId w:val="31"/>
      </w:numPr>
    </w:pPr>
  </w:style>
  <w:style w:type="numbering" w:customStyle="1" w:styleId="Style33">
    <w:name w:val="Style33"/>
    <w:uiPriority w:val="99"/>
    <w:rsid w:val="00DB5B6A"/>
    <w:pPr>
      <w:numPr>
        <w:numId w:val="32"/>
      </w:numPr>
    </w:pPr>
  </w:style>
  <w:style w:type="numbering" w:customStyle="1" w:styleId="Style34">
    <w:name w:val="Style34"/>
    <w:uiPriority w:val="99"/>
    <w:rsid w:val="00DB5B6A"/>
    <w:pPr>
      <w:numPr>
        <w:numId w:val="33"/>
      </w:numPr>
    </w:pPr>
  </w:style>
  <w:style w:type="numbering" w:customStyle="1" w:styleId="Style35">
    <w:name w:val="Style35"/>
    <w:uiPriority w:val="99"/>
    <w:rsid w:val="00DB5B6A"/>
    <w:pPr>
      <w:numPr>
        <w:numId w:val="34"/>
      </w:numPr>
    </w:pPr>
  </w:style>
  <w:style w:type="numbering" w:customStyle="1" w:styleId="Style36">
    <w:name w:val="Style36"/>
    <w:uiPriority w:val="99"/>
    <w:rsid w:val="00DB5B6A"/>
    <w:pPr>
      <w:numPr>
        <w:numId w:val="35"/>
      </w:numPr>
    </w:pPr>
  </w:style>
  <w:style w:type="numbering" w:customStyle="1" w:styleId="Style37">
    <w:name w:val="Style37"/>
    <w:uiPriority w:val="99"/>
    <w:rsid w:val="00DB5B6A"/>
    <w:pPr>
      <w:numPr>
        <w:numId w:val="36"/>
      </w:numPr>
    </w:pPr>
  </w:style>
  <w:style w:type="numbering" w:customStyle="1" w:styleId="Style38">
    <w:name w:val="Style38"/>
    <w:uiPriority w:val="99"/>
    <w:rsid w:val="00DB5B6A"/>
    <w:pPr>
      <w:numPr>
        <w:numId w:val="37"/>
      </w:numPr>
    </w:pPr>
  </w:style>
  <w:style w:type="numbering" w:customStyle="1" w:styleId="Style39">
    <w:name w:val="Style39"/>
    <w:uiPriority w:val="99"/>
    <w:rsid w:val="00DB5B6A"/>
    <w:pPr>
      <w:numPr>
        <w:numId w:val="38"/>
      </w:numPr>
    </w:pPr>
  </w:style>
  <w:style w:type="numbering" w:customStyle="1" w:styleId="Style40">
    <w:name w:val="Style40"/>
    <w:uiPriority w:val="99"/>
    <w:rsid w:val="00DB5B6A"/>
    <w:pPr>
      <w:numPr>
        <w:numId w:val="39"/>
      </w:numPr>
    </w:pPr>
  </w:style>
  <w:style w:type="numbering" w:customStyle="1" w:styleId="Style41">
    <w:name w:val="Style41"/>
    <w:uiPriority w:val="99"/>
    <w:rsid w:val="00DB5B6A"/>
    <w:pPr>
      <w:numPr>
        <w:numId w:val="40"/>
      </w:numPr>
    </w:pPr>
  </w:style>
  <w:style w:type="numbering" w:customStyle="1" w:styleId="Style42">
    <w:name w:val="Style42"/>
    <w:uiPriority w:val="99"/>
    <w:rsid w:val="00DB5B6A"/>
    <w:pPr>
      <w:numPr>
        <w:numId w:val="41"/>
      </w:numPr>
    </w:pPr>
  </w:style>
  <w:style w:type="numbering" w:customStyle="1" w:styleId="Style43">
    <w:name w:val="Style43"/>
    <w:uiPriority w:val="99"/>
    <w:rsid w:val="00DB5B6A"/>
    <w:pPr>
      <w:numPr>
        <w:numId w:val="42"/>
      </w:numPr>
    </w:pPr>
  </w:style>
  <w:style w:type="character" w:styleId="Emphasis">
    <w:name w:val="Emphasis"/>
    <w:qFormat/>
    <w:rsid w:val="00DB5B6A"/>
    <w:rPr>
      <w:i/>
      <w:iCs/>
    </w:rPr>
  </w:style>
  <w:style w:type="paragraph" w:styleId="Revision">
    <w:name w:val="Revision"/>
    <w:hidden/>
    <w:uiPriority w:val="99"/>
    <w:semiHidden/>
    <w:rsid w:val="00DB5B6A"/>
    <w:rPr>
      <w:rFonts w:ascii="Times New Roman" w:eastAsia="Calibri" w:hAnsi="Times New Roman"/>
      <w:sz w:val="24"/>
      <w:szCs w:val="22"/>
    </w:rPr>
  </w:style>
  <w:style w:type="paragraph" w:styleId="TOCHeading">
    <w:name w:val="TOC Heading"/>
    <w:basedOn w:val="Heading1"/>
    <w:next w:val="Normal"/>
    <w:uiPriority w:val="39"/>
    <w:unhideWhenUsed/>
    <w:qFormat/>
    <w:rsid w:val="00DB5B6A"/>
    <w:pPr>
      <w:keepLines/>
      <w:autoSpaceDE/>
      <w:autoSpaceDN/>
      <w:adjustRightInd/>
      <w:spacing w:before="480" w:line="276" w:lineRule="auto"/>
      <w:outlineLvl w:val="9"/>
    </w:pPr>
    <w:rPr>
      <w:rFonts w:eastAsia="ＭＳ ゴシック"/>
      <w:color w:val="365F91"/>
    </w:rPr>
  </w:style>
  <w:style w:type="numbering" w:customStyle="1" w:styleId="NoList1">
    <w:name w:val="No List1"/>
    <w:next w:val="NoList"/>
    <w:uiPriority w:val="99"/>
    <w:semiHidden/>
    <w:unhideWhenUsed/>
    <w:rsid w:val="00DB5B6A"/>
  </w:style>
  <w:style w:type="table" w:customStyle="1" w:styleId="TableGrid1">
    <w:name w:val="Table Grid1"/>
    <w:basedOn w:val="TableNormal"/>
    <w:next w:val="TableGrid"/>
    <w:uiPriority w:val="59"/>
    <w:rsid w:val="00DB5B6A"/>
    <w:rPr>
      <w:rFonts w:eastAsia="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6D9E"/>
    <w:pPr>
      <w:spacing w:before="120"/>
    </w:pPr>
    <w:rPr>
      <w:rFonts w:ascii="Cambria" w:hAnsi="Cambria"/>
      <w:b/>
    </w:rPr>
  </w:style>
  <w:style w:type="paragraph" w:styleId="TOC2">
    <w:name w:val="toc 2"/>
    <w:basedOn w:val="Normal"/>
    <w:next w:val="Normal"/>
    <w:autoRedefine/>
    <w:uiPriority w:val="39"/>
    <w:semiHidden/>
    <w:unhideWhenUsed/>
    <w:rsid w:val="007B6D9E"/>
    <w:pPr>
      <w:ind w:left="240"/>
    </w:pPr>
    <w:rPr>
      <w:rFonts w:ascii="Cambria" w:hAnsi="Cambria"/>
      <w:b/>
      <w:sz w:val="22"/>
      <w:szCs w:val="22"/>
    </w:rPr>
  </w:style>
  <w:style w:type="paragraph" w:styleId="TOC3">
    <w:name w:val="toc 3"/>
    <w:basedOn w:val="Normal"/>
    <w:next w:val="Normal"/>
    <w:autoRedefine/>
    <w:uiPriority w:val="39"/>
    <w:semiHidden/>
    <w:unhideWhenUsed/>
    <w:rsid w:val="007B6D9E"/>
    <w:pPr>
      <w:ind w:left="480"/>
    </w:pPr>
    <w:rPr>
      <w:rFonts w:ascii="Cambria" w:hAnsi="Cambria"/>
      <w:sz w:val="22"/>
      <w:szCs w:val="22"/>
    </w:rPr>
  </w:style>
  <w:style w:type="paragraph" w:styleId="TOC4">
    <w:name w:val="toc 4"/>
    <w:basedOn w:val="Normal"/>
    <w:next w:val="Normal"/>
    <w:autoRedefine/>
    <w:uiPriority w:val="39"/>
    <w:semiHidden/>
    <w:unhideWhenUsed/>
    <w:rsid w:val="007B6D9E"/>
    <w:pPr>
      <w:ind w:left="720"/>
    </w:pPr>
    <w:rPr>
      <w:rFonts w:ascii="Cambria" w:hAnsi="Cambria"/>
      <w:sz w:val="20"/>
      <w:szCs w:val="20"/>
    </w:rPr>
  </w:style>
  <w:style w:type="paragraph" w:styleId="TOC5">
    <w:name w:val="toc 5"/>
    <w:basedOn w:val="Normal"/>
    <w:next w:val="Normal"/>
    <w:autoRedefine/>
    <w:uiPriority w:val="39"/>
    <w:semiHidden/>
    <w:unhideWhenUsed/>
    <w:rsid w:val="007B6D9E"/>
    <w:pPr>
      <w:ind w:left="960"/>
    </w:pPr>
    <w:rPr>
      <w:rFonts w:ascii="Cambria" w:hAnsi="Cambria"/>
      <w:sz w:val="20"/>
      <w:szCs w:val="20"/>
    </w:rPr>
  </w:style>
  <w:style w:type="paragraph" w:styleId="TOC6">
    <w:name w:val="toc 6"/>
    <w:basedOn w:val="Normal"/>
    <w:next w:val="Normal"/>
    <w:autoRedefine/>
    <w:uiPriority w:val="39"/>
    <w:semiHidden/>
    <w:unhideWhenUsed/>
    <w:rsid w:val="007B6D9E"/>
    <w:pPr>
      <w:ind w:left="1200"/>
    </w:pPr>
    <w:rPr>
      <w:rFonts w:ascii="Cambria" w:hAnsi="Cambria"/>
      <w:sz w:val="20"/>
      <w:szCs w:val="20"/>
    </w:rPr>
  </w:style>
  <w:style w:type="paragraph" w:styleId="TOC7">
    <w:name w:val="toc 7"/>
    <w:basedOn w:val="Normal"/>
    <w:next w:val="Normal"/>
    <w:autoRedefine/>
    <w:uiPriority w:val="39"/>
    <w:semiHidden/>
    <w:unhideWhenUsed/>
    <w:rsid w:val="007B6D9E"/>
    <w:pPr>
      <w:ind w:left="1440"/>
    </w:pPr>
    <w:rPr>
      <w:rFonts w:ascii="Cambria" w:hAnsi="Cambria"/>
      <w:sz w:val="20"/>
      <w:szCs w:val="20"/>
    </w:rPr>
  </w:style>
  <w:style w:type="paragraph" w:styleId="TOC8">
    <w:name w:val="toc 8"/>
    <w:basedOn w:val="Normal"/>
    <w:next w:val="Normal"/>
    <w:autoRedefine/>
    <w:uiPriority w:val="39"/>
    <w:semiHidden/>
    <w:unhideWhenUsed/>
    <w:rsid w:val="007B6D9E"/>
    <w:pPr>
      <w:ind w:left="1680"/>
    </w:pPr>
    <w:rPr>
      <w:rFonts w:ascii="Cambria" w:hAnsi="Cambria"/>
      <w:sz w:val="20"/>
      <w:szCs w:val="20"/>
    </w:rPr>
  </w:style>
  <w:style w:type="paragraph" w:styleId="TOC9">
    <w:name w:val="toc 9"/>
    <w:basedOn w:val="Normal"/>
    <w:next w:val="Normal"/>
    <w:autoRedefine/>
    <w:uiPriority w:val="39"/>
    <w:semiHidden/>
    <w:unhideWhenUsed/>
    <w:rsid w:val="007B6D9E"/>
    <w:pPr>
      <w:ind w:left="1920"/>
    </w:pPr>
    <w:rPr>
      <w:rFonts w:ascii="Cambria" w:hAnsi="Cambr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A"/>
    <w:rPr>
      <w:rFonts w:ascii="Arial" w:eastAsia="Times New Roman" w:hAnsi="Arial"/>
      <w:sz w:val="24"/>
      <w:szCs w:val="24"/>
    </w:rPr>
  </w:style>
  <w:style w:type="paragraph" w:styleId="Heading1">
    <w:name w:val="heading 1"/>
    <w:basedOn w:val="Normal"/>
    <w:next w:val="Normal"/>
    <w:link w:val="Heading1Char"/>
    <w:uiPriority w:val="9"/>
    <w:qFormat/>
    <w:rsid w:val="007B6D9E"/>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DB5B6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B5B6A"/>
    <w:pPr>
      <w:keepNext/>
      <w:spacing w:before="240" w:after="60"/>
      <w:outlineLvl w:val="2"/>
    </w:pPr>
    <w:rPr>
      <w:rFonts w:cs="Arial"/>
      <w:b/>
      <w:bCs/>
      <w:sz w:val="26"/>
      <w:szCs w:val="26"/>
    </w:rPr>
  </w:style>
  <w:style w:type="paragraph" w:styleId="Heading4">
    <w:name w:val="heading 4"/>
    <w:basedOn w:val="Normal"/>
    <w:next w:val="Normal"/>
    <w:link w:val="Heading4Char"/>
    <w:qFormat/>
    <w:rsid w:val="00DB5B6A"/>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DB5B6A"/>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DB5B6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B5B6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D9E"/>
    <w:rPr>
      <w:rFonts w:ascii="Calibri" w:eastAsia="Times New Roman" w:hAnsi="Calibri" w:cs="Times New Roman"/>
      <w:b/>
      <w:bCs/>
      <w:caps/>
      <w:color w:val="548DD4"/>
      <w:sz w:val="28"/>
      <w:szCs w:val="28"/>
    </w:rPr>
  </w:style>
  <w:style w:type="character" w:customStyle="1" w:styleId="Heading2Char">
    <w:name w:val="Heading 2 Char"/>
    <w:rsid w:val="00DB5B6A"/>
    <w:rPr>
      <w:rFonts w:ascii="Calibri" w:eastAsia="ＭＳ ゴシック" w:hAnsi="Calibri" w:cs="Times New Roman"/>
      <w:b/>
      <w:bCs/>
      <w:color w:val="4F81BD"/>
      <w:sz w:val="26"/>
      <w:szCs w:val="26"/>
    </w:rPr>
  </w:style>
  <w:style w:type="character" w:customStyle="1" w:styleId="Heading3Char">
    <w:name w:val="Heading 3 Char"/>
    <w:link w:val="Heading3"/>
    <w:rsid w:val="00DB5B6A"/>
    <w:rPr>
      <w:rFonts w:ascii="Arial" w:eastAsia="Times New Roman" w:hAnsi="Arial" w:cs="Arial"/>
      <w:b/>
      <w:bCs/>
      <w:sz w:val="26"/>
      <w:szCs w:val="26"/>
    </w:rPr>
  </w:style>
  <w:style w:type="character" w:customStyle="1" w:styleId="Heading4Char">
    <w:name w:val="Heading 4 Char"/>
    <w:link w:val="Heading4"/>
    <w:rsid w:val="00DB5B6A"/>
    <w:rPr>
      <w:rFonts w:ascii="TimesNewRoman,Bold" w:eastAsia="Times New Roman" w:hAnsi="TimesNewRoman,Bold" w:cs="Times New Roman"/>
      <w:b/>
      <w:bCs/>
    </w:rPr>
  </w:style>
  <w:style w:type="character" w:customStyle="1" w:styleId="Heading5Char">
    <w:name w:val="Heading 5 Char"/>
    <w:link w:val="Heading5"/>
    <w:rsid w:val="00DB5B6A"/>
    <w:rPr>
      <w:rFonts w:ascii="TimesNewRoman" w:eastAsia="Times New Roman" w:hAnsi="TimesNewRoman" w:cs="Times New Roman"/>
      <w:b/>
      <w:bCs/>
      <w:sz w:val="18"/>
      <w:szCs w:val="20"/>
    </w:rPr>
  </w:style>
  <w:style w:type="character" w:customStyle="1" w:styleId="Heading6Char">
    <w:name w:val="Heading 6 Char"/>
    <w:link w:val="Heading6"/>
    <w:rsid w:val="00DB5B6A"/>
    <w:rPr>
      <w:rFonts w:ascii="Times New Roman" w:eastAsia="Times New Roman" w:hAnsi="Times New Roman" w:cs="Times New Roman"/>
      <w:b/>
      <w:bCs/>
      <w:sz w:val="22"/>
      <w:szCs w:val="22"/>
    </w:rPr>
  </w:style>
  <w:style w:type="character" w:customStyle="1" w:styleId="Heading7Char">
    <w:name w:val="Heading 7 Char"/>
    <w:link w:val="Heading7"/>
    <w:rsid w:val="00DB5B6A"/>
    <w:rPr>
      <w:rFonts w:ascii="Times New Roman" w:eastAsia="Times New Roman" w:hAnsi="Times New Roman" w:cs="Times New Roman"/>
    </w:rPr>
  </w:style>
  <w:style w:type="character" w:customStyle="1" w:styleId="Heading2Char1">
    <w:name w:val="Heading 2 Char1"/>
    <w:link w:val="Heading2"/>
    <w:rsid w:val="00DB5B6A"/>
    <w:rPr>
      <w:rFonts w:ascii="Arial" w:eastAsia="Times New Roman" w:hAnsi="Arial" w:cs="Arial"/>
      <w:b/>
      <w:bCs/>
      <w:i/>
      <w:iCs/>
      <w:sz w:val="28"/>
      <w:szCs w:val="28"/>
    </w:rPr>
  </w:style>
  <w:style w:type="character" w:customStyle="1" w:styleId="StyleTimesNewRoman10pt">
    <w:name w:val="Style Times New Roman 10 pt"/>
    <w:rsid w:val="00DB5B6A"/>
    <w:rPr>
      <w:rFonts w:ascii="Times New Roman" w:hAnsi="Times New Roman"/>
      <w:sz w:val="20"/>
    </w:rPr>
  </w:style>
  <w:style w:type="character" w:styleId="Hyperlink">
    <w:name w:val="Hyperlink"/>
    <w:rsid w:val="00DB5B6A"/>
    <w:rPr>
      <w:color w:val="0000FF"/>
      <w:u w:val="single"/>
    </w:rPr>
  </w:style>
  <w:style w:type="paragraph" w:styleId="Footer">
    <w:name w:val="footer"/>
    <w:basedOn w:val="Normal"/>
    <w:link w:val="FooterChar"/>
    <w:uiPriority w:val="99"/>
    <w:rsid w:val="00DB5B6A"/>
    <w:pPr>
      <w:tabs>
        <w:tab w:val="center" w:pos="4320"/>
        <w:tab w:val="right" w:pos="8640"/>
      </w:tabs>
    </w:pPr>
    <w:rPr>
      <w:rFonts w:ascii="Times New Roman" w:hAnsi="Times New Roman"/>
      <w:sz w:val="20"/>
      <w:szCs w:val="20"/>
    </w:rPr>
  </w:style>
  <w:style w:type="character" w:customStyle="1" w:styleId="FooterChar">
    <w:name w:val="Footer Char"/>
    <w:link w:val="Footer"/>
    <w:uiPriority w:val="99"/>
    <w:rsid w:val="00DB5B6A"/>
    <w:rPr>
      <w:rFonts w:ascii="Times New Roman" w:eastAsia="Times New Roman" w:hAnsi="Times New Roman" w:cs="Times New Roman"/>
      <w:sz w:val="20"/>
      <w:szCs w:val="20"/>
    </w:rPr>
  </w:style>
  <w:style w:type="character" w:styleId="PageNumber">
    <w:name w:val="page number"/>
    <w:basedOn w:val="DefaultParagraphFont"/>
    <w:semiHidden/>
    <w:rsid w:val="00DB5B6A"/>
  </w:style>
  <w:style w:type="paragraph" w:styleId="BodyTextIndent">
    <w:name w:val="Body Text Indent"/>
    <w:basedOn w:val="Normal"/>
    <w:link w:val="BodyTextIndentChar"/>
    <w:uiPriority w:val="99"/>
    <w:semiHidden/>
    <w:rsid w:val="00DB5B6A"/>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link w:val="BodyTextIndent"/>
    <w:uiPriority w:val="99"/>
    <w:semiHidden/>
    <w:rsid w:val="00DB5B6A"/>
    <w:rPr>
      <w:rFonts w:ascii="TimesNewRoman,Bold" w:eastAsia="Times New Roman" w:hAnsi="TimesNewRoman,Bold" w:cs="Times New Roman"/>
      <w:b/>
      <w:bCs/>
      <w:sz w:val="20"/>
      <w:szCs w:val="20"/>
    </w:rPr>
  </w:style>
  <w:style w:type="paragraph" w:customStyle="1" w:styleId="Default">
    <w:name w:val="Default"/>
    <w:rsid w:val="00DB5B6A"/>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rsid w:val="00DB5B6A"/>
    <w:rPr>
      <w:color w:val="800080"/>
      <w:u w:val="single"/>
    </w:rPr>
  </w:style>
  <w:style w:type="character" w:customStyle="1" w:styleId="StyleStrongTimesNewRoman10ptNotBold">
    <w:name w:val="Style Strong + Times New Roman 10 pt Not Bold"/>
    <w:rsid w:val="00DB5B6A"/>
    <w:rPr>
      <w:rFonts w:ascii="Times New Roman" w:hAnsi="Times New Roman"/>
      <w:sz w:val="20"/>
    </w:rPr>
  </w:style>
  <w:style w:type="table" w:styleId="TableGrid">
    <w:name w:val="Table Grid"/>
    <w:basedOn w:val="TableNormal"/>
    <w:uiPriority w:val="59"/>
    <w:rsid w:val="00DB5B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B5B6A"/>
    <w:pPr>
      <w:spacing w:after="120" w:line="480" w:lineRule="auto"/>
      <w:ind w:left="360"/>
    </w:pPr>
  </w:style>
  <w:style w:type="character" w:customStyle="1" w:styleId="BodyTextIndent2Char">
    <w:name w:val="Body Text Indent 2 Char"/>
    <w:link w:val="BodyTextIndent2"/>
    <w:rsid w:val="00DB5B6A"/>
    <w:rPr>
      <w:rFonts w:ascii="Arial" w:eastAsia="Times New Roman" w:hAnsi="Arial" w:cs="Times New Roman"/>
    </w:rPr>
  </w:style>
  <w:style w:type="paragraph" w:styleId="BodyText2">
    <w:name w:val="Body Text 2"/>
    <w:basedOn w:val="Normal"/>
    <w:link w:val="BodyText2Char"/>
    <w:semiHidden/>
    <w:rsid w:val="00DB5B6A"/>
    <w:pPr>
      <w:autoSpaceDE w:val="0"/>
      <w:autoSpaceDN w:val="0"/>
      <w:adjustRightInd w:val="0"/>
    </w:pPr>
    <w:rPr>
      <w:rFonts w:ascii="TimesNewRoman" w:hAnsi="TimesNewRoman"/>
      <w:sz w:val="20"/>
      <w:szCs w:val="20"/>
    </w:rPr>
  </w:style>
  <w:style w:type="character" w:customStyle="1" w:styleId="BodyText2Char">
    <w:name w:val="Body Text 2 Char"/>
    <w:link w:val="BodyText2"/>
    <w:semiHidden/>
    <w:rsid w:val="00DB5B6A"/>
    <w:rPr>
      <w:rFonts w:ascii="TimesNewRoman" w:eastAsia="Times New Roman" w:hAnsi="TimesNewRoman" w:cs="Times New Roman"/>
      <w:sz w:val="20"/>
      <w:szCs w:val="20"/>
    </w:rPr>
  </w:style>
  <w:style w:type="paragraph" w:styleId="NormalWeb">
    <w:name w:val="Normal (Web)"/>
    <w:basedOn w:val="Normal"/>
    <w:uiPriority w:val="99"/>
    <w:rsid w:val="00DB5B6A"/>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DB5B6A"/>
    <w:rPr>
      <w:b w:val="0"/>
      <w:bCs w:val="0"/>
      <w:color w:val="FF0000"/>
      <w:u w:val="single"/>
    </w:rPr>
  </w:style>
  <w:style w:type="paragraph" w:customStyle="1" w:styleId="StyleHeading2Red">
    <w:name w:val="Style Heading 2 + Red"/>
    <w:basedOn w:val="Heading2"/>
    <w:semiHidden/>
    <w:rsid w:val="00DB5B6A"/>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DB5B6A"/>
    <w:rPr>
      <w:rFonts w:ascii="Times New Roman" w:hAnsi="Times New Roman"/>
      <w:sz w:val="20"/>
    </w:rPr>
  </w:style>
  <w:style w:type="paragraph" w:customStyle="1" w:styleId="StyleTOCsubtitles24ptRedUnderline">
    <w:name w:val="Style TOC subtitles + 24 pt Red Underline"/>
    <w:basedOn w:val="Normal"/>
    <w:autoRedefine/>
    <w:rsid w:val="00DB5B6A"/>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DB5B6A"/>
    <w:rPr>
      <w:b/>
      <w:bCs/>
    </w:rPr>
  </w:style>
  <w:style w:type="paragraph" w:styleId="BodyText3">
    <w:name w:val="Body Text 3"/>
    <w:basedOn w:val="Normal"/>
    <w:link w:val="BodyText3Char"/>
    <w:rsid w:val="00DB5B6A"/>
    <w:pPr>
      <w:spacing w:after="120"/>
    </w:pPr>
    <w:rPr>
      <w:sz w:val="16"/>
      <w:szCs w:val="16"/>
    </w:rPr>
  </w:style>
  <w:style w:type="character" w:customStyle="1" w:styleId="BodyText3Char">
    <w:name w:val="Body Text 3 Char"/>
    <w:link w:val="BodyText3"/>
    <w:rsid w:val="00DB5B6A"/>
    <w:rPr>
      <w:rFonts w:ascii="Arial" w:eastAsia="Times New Roman" w:hAnsi="Arial" w:cs="Times New Roman"/>
      <w:sz w:val="16"/>
      <w:szCs w:val="16"/>
    </w:rPr>
  </w:style>
  <w:style w:type="paragraph" w:styleId="BalloonText">
    <w:name w:val="Balloon Text"/>
    <w:basedOn w:val="Normal"/>
    <w:link w:val="BalloonTextChar"/>
    <w:uiPriority w:val="99"/>
    <w:semiHidden/>
    <w:rsid w:val="00DB5B6A"/>
    <w:rPr>
      <w:rFonts w:ascii="Tahoma" w:hAnsi="Tahoma" w:cs="Tahoma"/>
      <w:sz w:val="16"/>
      <w:szCs w:val="16"/>
    </w:rPr>
  </w:style>
  <w:style w:type="character" w:customStyle="1" w:styleId="BalloonTextChar">
    <w:name w:val="Balloon Text Char"/>
    <w:link w:val="BalloonText"/>
    <w:uiPriority w:val="99"/>
    <w:semiHidden/>
    <w:rsid w:val="00DB5B6A"/>
    <w:rPr>
      <w:rFonts w:ascii="Tahoma" w:eastAsia="Times New Roman" w:hAnsi="Tahoma" w:cs="Tahoma"/>
      <w:sz w:val="16"/>
      <w:szCs w:val="16"/>
    </w:rPr>
  </w:style>
  <w:style w:type="paragraph" w:styleId="EnvelopeAddress">
    <w:name w:val="envelope address"/>
    <w:basedOn w:val="Normal"/>
    <w:semiHidden/>
    <w:rsid w:val="00DB5B6A"/>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DB5B6A"/>
    <w:rPr>
      <w:rFonts w:ascii="Times New Roman" w:hAnsi="Times New Roman"/>
      <w:sz w:val="20"/>
      <w:szCs w:val="20"/>
    </w:rPr>
  </w:style>
  <w:style w:type="character" w:customStyle="1" w:styleId="FootnoteTextChar">
    <w:name w:val="Footnote Text Char"/>
    <w:link w:val="FootnoteText"/>
    <w:uiPriority w:val="99"/>
    <w:rsid w:val="00DB5B6A"/>
    <w:rPr>
      <w:rFonts w:ascii="Times New Roman" w:eastAsia="Times New Roman" w:hAnsi="Times New Roman" w:cs="Times New Roman"/>
      <w:sz w:val="20"/>
      <w:szCs w:val="20"/>
    </w:rPr>
  </w:style>
  <w:style w:type="character" w:styleId="CommentReference">
    <w:name w:val="annotation reference"/>
    <w:uiPriority w:val="99"/>
    <w:semiHidden/>
    <w:rsid w:val="00DB5B6A"/>
    <w:rPr>
      <w:sz w:val="16"/>
      <w:szCs w:val="16"/>
    </w:rPr>
  </w:style>
  <w:style w:type="paragraph" w:styleId="CommentText">
    <w:name w:val="annotation text"/>
    <w:basedOn w:val="Normal"/>
    <w:link w:val="CommentTextChar"/>
    <w:uiPriority w:val="99"/>
    <w:semiHidden/>
    <w:rsid w:val="00DB5B6A"/>
    <w:rPr>
      <w:rFonts w:ascii="Times New Roman" w:hAnsi="Times New Roman"/>
      <w:sz w:val="20"/>
      <w:szCs w:val="20"/>
    </w:rPr>
  </w:style>
  <w:style w:type="character" w:customStyle="1" w:styleId="CommentTextChar">
    <w:name w:val="Comment Text Char"/>
    <w:link w:val="CommentText"/>
    <w:uiPriority w:val="99"/>
    <w:semiHidden/>
    <w:rsid w:val="00DB5B6A"/>
    <w:rPr>
      <w:rFonts w:ascii="Times New Roman" w:eastAsia="Times New Roman" w:hAnsi="Times New Roman" w:cs="Times New Roman"/>
      <w:sz w:val="20"/>
      <w:szCs w:val="20"/>
    </w:rPr>
  </w:style>
  <w:style w:type="paragraph" w:customStyle="1" w:styleId="a">
    <w:name w:val="آ"/>
    <w:basedOn w:val="Normal"/>
    <w:semiHidden/>
    <w:rsid w:val="00DB5B6A"/>
    <w:pPr>
      <w:widowControl w:val="0"/>
    </w:pPr>
    <w:rPr>
      <w:rFonts w:ascii="Times New Roman" w:hAnsi="Times New Roman"/>
      <w:szCs w:val="20"/>
    </w:rPr>
  </w:style>
  <w:style w:type="paragraph" w:customStyle="1" w:styleId="hbtext">
    <w:name w:val="hb text"/>
    <w:basedOn w:val="Normal"/>
    <w:semiHidden/>
    <w:rsid w:val="00DB5B6A"/>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DB5B6A"/>
    <w:pPr>
      <w:tabs>
        <w:tab w:val="center" w:pos="4320"/>
        <w:tab w:val="right" w:pos="8640"/>
      </w:tabs>
    </w:pPr>
  </w:style>
  <w:style w:type="character" w:customStyle="1" w:styleId="HeaderChar">
    <w:name w:val="Header Char"/>
    <w:link w:val="Header"/>
    <w:uiPriority w:val="99"/>
    <w:rsid w:val="00DB5B6A"/>
    <w:rPr>
      <w:rFonts w:ascii="Arial" w:eastAsia="Times New Roman" w:hAnsi="Arial" w:cs="Times New Roman"/>
    </w:rPr>
  </w:style>
  <w:style w:type="paragraph" w:customStyle="1" w:styleId="Informal1">
    <w:name w:val="Informal1"/>
    <w:basedOn w:val="Normal"/>
    <w:rsid w:val="00DB5B6A"/>
    <w:pPr>
      <w:spacing w:before="60" w:after="60"/>
    </w:pPr>
    <w:rPr>
      <w:rFonts w:ascii="Times New Roman" w:hAnsi="Times New Roman"/>
      <w:szCs w:val="20"/>
    </w:rPr>
  </w:style>
  <w:style w:type="paragraph" w:styleId="DocumentMap">
    <w:name w:val="Document Map"/>
    <w:basedOn w:val="Normal"/>
    <w:link w:val="DocumentMapChar"/>
    <w:semiHidden/>
    <w:rsid w:val="00DB5B6A"/>
    <w:pPr>
      <w:shd w:val="clear" w:color="auto" w:fill="000080"/>
    </w:pPr>
    <w:rPr>
      <w:rFonts w:ascii="Tahoma" w:hAnsi="Tahoma" w:cs="Tahoma"/>
      <w:sz w:val="20"/>
      <w:szCs w:val="20"/>
    </w:rPr>
  </w:style>
  <w:style w:type="character" w:customStyle="1" w:styleId="DocumentMapChar">
    <w:name w:val="Document Map Char"/>
    <w:link w:val="DocumentMap"/>
    <w:semiHidden/>
    <w:rsid w:val="00DB5B6A"/>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DB5B6A"/>
    <w:pPr>
      <w:shd w:val="clear" w:color="auto" w:fill="000000"/>
    </w:pPr>
    <w:rPr>
      <w:rFonts w:ascii="Cooper Black" w:hAnsi="Cooper Black"/>
      <w:color w:val="FF0000"/>
    </w:rPr>
  </w:style>
  <w:style w:type="paragraph" w:customStyle="1" w:styleId="Cardinal2">
    <w:name w:val="Cardinal2"/>
    <w:basedOn w:val="Cardinal"/>
    <w:semiHidden/>
    <w:rsid w:val="00DB5B6A"/>
    <w:pPr>
      <w:shd w:val="clear" w:color="auto" w:fill="FF0000"/>
    </w:pPr>
    <w:rPr>
      <w:b/>
      <w:color w:val="auto"/>
    </w:rPr>
  </w:style>
  <w:style w:type="paragraph" w:customStyle="1" w:styleId="H2">
    <w:name w:val="H2"/>
    <w:basedOn w:val="Normal"/>
    <w:next w:val="Normal"/>
    <w:semiHidden/>
    <w:rsid w:val="00DB5B6A"/>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DB5B6A"/>
    <w:pPr>
      <w:jc w:val="both"/>
    </w:pPr>
    <w:rPr>
      <w:color w:val="FF0000"/>
      <w:szCs w:val="20"/>
    </w:rPr>
  </w:style>
  <w:style w:type="paragraph" w:customStyle="1" w:styleId="Style1">
    <w:name w:val="Style1"/>
    <w:basedOn w:val="Normal"/>
    <w:rsid w:val="00DB5B6A"/>
    <w:rPr>
      <w:rFonts w:ascii="Times New Roman" w:hAnsi="Times New Roman"/>
      <w:bCs/>
      <w:sz w:val="20"/>
      <w:szCs w:val="20"/>
    </w:rPr>
  </w:style>
  <w:style w:type="paragraph" w:customStyle="1" w:styleId="StyleTimesNewRoman10ptJustified">
    <w:name w:val="Style Times New Roman 10 pt Justified"/>
    <w:basedOn w:val="Normal"/>
    <w:rsid w:val="00DB5B6A"/>
    <w:rPr>
      <w:rFonts w:ascii="Times New Roman" w:hAnsi="Times New Roman"/>
      <w:sz w:val="20"/>
      <w:szCs w:val="20"/>
    </w:rPr>
  </w:style>
  <w:style w:type="paragraph" w:customStyle="1" w:styleId="StyleTimesNewRoman10ptJustified1">
    <w:name w:val="Style Times New Roman 10 pt Justified1"/>
    <w:basedOn w:val="Normal"/>
    <w:autoRedefine/>
    <w:rsid w:val="00DB5B6A"/>
    <w:rPr>
      <w:rFonts w:ascii="Times New Roman" w:hAnsi="Times New Roman"/>
      <w:sz w:val="20"/>
      <w:szCs w:val="20"/>
    </w:rPr>
  </w:style>
  <w:style w:type="paragraph" w:styleId="BodyText">
    <w:name w:val="Body Text"/>
    <w:basedOn w:val="Normal"/>
    <w:link w:val="BodyTextChar"/>
    <w:rsid w:val="00DB5B6A"/>
    <w:pPr>
      <w:spacing w:after="120"/>
    </w:pPr>
  </w:style>
  <w:style w:type="character" w:customStyle="1" w:styleId="BodyTextChar">
    <w:name w:val="Body Text Char"/>
    <w:link w:val="BodyText"/>
    <w:rsid w:val="00DB5B6A"/>
    <w:rPr>
      <w:rFonts w:ascii="Arial" w:eastAsia="Times New Roman" w:hAnsi="Arial" w:cs="Times New Roman"/>
    </w:rPr>
  </w:style>
  <w:style w:type="paragraph" w:styleId="Title">
    <w:name w:val="Title"/>
    <w:basedOn w:val="Normal"/>
    <w:link w:val="TitleChar"/>
    <w:qFormat/>
    <w:rsid w:val="00EB6440"/>
    <w:rPr>
      <w:rFonts w:ascii="Calibri" w:eastAsia="Calibri" w:hAnsi="Calibri"/>
      <w:sz w:val="52"/>
      <w:szCs w:val="52"/>
    </w:rPr>
  </w:style>
  <w:style w:type="character" w:customStyle="1" w:styleId="TitleChar">
    <w:name w:val="Title Char"/>
    <w:link w:val="Title"/>
    <w:rsid w:val="00EB6440"/>
    <w:rPr>
      <w:rFonts w:ascii="Calibri" w:eastAsia="Calibri" w:hAnsi="Calibri" w:cs="Times New Roman"/>
      <w:sz w:val="52"/>
      <w:szCs w:val="52"/>
    </w:rPr>
  </w:style>
  <w:style w:type="paragraph" w:styleId="PlainText">
    <w:name w:val="Plain Text"/>
    <w:basedOn w:val="Normal"/>
    <w:link w:val="PlainTextChar"/>
    <w:rsid w:val="00DB5B6A"/>
    <w:rPr>
      <w:rFonts w:ascii="Courier New" w:hAnsi="Courier New" w:cs="Courier New"/>
      <w:sz w:val="20"/>
      <w:szCs w:val="20"/>
    </w:rPr>
  </w:style>
  <w:style w:type="character" w:customStyle="1" w:styleId="PlainTextChar">
    <w:name w:val="Plain Text Char"/>
    <w:link w:val="PlainText"/>
    <w:rsid w:val="00DB5B6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DB5B6A"/>
    <w:rPr>
      <w:rFonts w:ascii="Arial" w:hAnsi="Arial"/>
      <w:b/>
      <w:bCs/>
    </w:rPr>
  </w:style>
  <w:style w:type="character" w:customStyle="1" w:styleId="CommentSubjectChar">
    <w:name w:val="Comment Subject Char"/>
    <w:link w:val="CommentSubject"/>
    <w:uiPriority w:val="99"/>
    <w:semiHidden/>
    <w:rsid w:val="00DB5B6A"/>
    <w:rPr>
      <w:rFonts w:ascii="Arial" w:eastAsia="Times New Roman" w:hAnsi="Arial" w:cs="Times New Roman"/>
      <w:b/>
      <w:bCs/>
      <w:sz w:val="20"/>
      <w:szCs w:val="20"/>
    </w:rPr>
  </w:style>
  <w:style w:type="paragraph" w:customStyle="1" w:styleId="bodytext0">
    <w:name w:val="body_text"/>
    <w:basedOn w:val="Normal"/>
    <w:rsid w:val="00DB5B6A"/>
    <w:pPr>
      <w:spacing w:before="100" w:beforeAutospacing="1" w:after="100" w:afterAutospacing="1"/>
    </w:pPr>
    <w:rPr>
      <w:rFonts w:cs="Arial"/>
      <w:color w:val="000000"/>
      <w:sz w:val="19"/>
      <w:szCs w:val="19"/>
    </w:rPr>
  </w:style>
  <w:style w:type="character" w:customStyle="1" w:styleId="bodytext1">
    <w:name w:val="body_text1"/>
    <w:rsid w:val="00DB5B6A"/>
    <w:rPr>
      <w:rFonts w:ascii="Arial" w:hAnsi="Arial" w:cs="Arial" w:hint="default"/>
      <w:b w:val="0"/>
      <w:bCs w:val="0"/>
      <w:strike w:val="0"/>
      <w:dstrike w:val="0"/>
      <w:color w:val="000000"/>
      <w:sz w:val="19"/>
      <w:szCs w:val="19"/>
      <w:u w:val="none"/>
      <w:effect w:val="none"/>
    </w:rPr>
  </w:style>
  <w:style w:type="character" w:customStyle="1" w:styleId="style310">
    <w:name w:val="style31"/>
    <w:rsid w:val="00DB5B6A"/>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DB5B6A"/>
  </w:style>
  <w:style w:type="paragraph" w:styleId="EndnoteText">
    <w:name w:val="endnote text"/>
    <w:basedOn w:val="Normal"/>
    <w:link w:val="EndnoteTextChar"/>
    <w:uiPriority w:val="99"/>
    <w:unhideWhenUsed/>
    <w:rsid w:val="00DB5B6A"/>
    <w:pPr>
      <w:spacing w:after="200" w:line="276" w:lineRule="auto"/>
    </w:pPr>
    <w:rPr>
      <w:rFonts w:ascii="Times New Roman" w:eastAsia="Calibri" w:hAnsi="Times New Roman"/>
      <w:sz w:val="20"/>
      <w:szCs w:val="20"/>
    </w:rPr>
  </w:style>
  <w:style w:type="character" w:customStyle="1" w:styleId="EndnoteTextChar">
    <w:name w:val="Endnote Text Char"/>
    <w:link w:val="EndnoteText"/>
    <w:uiPriority w:val="99"/>
    <w:rsid w:val="00DB5B6A"/>
    <w:rPr>
      <w:rFonts w:ascii="Times New Roman" w:eastAsia="Calibri" w:hAnsi="Times New Roman" w:cs="Times New Roman"/>
      <w:sz w:val="20"/>
      <w:szCs w:val="20"/>
    </w:rPr>
  </w:style>
  <w:style w:type="character" w:styleId="EndnoteReference">
    <w:name w:val="endnote reference"/>
    <w:uiPriority w:val="99"/>
    <w:unhideWhenUsed/>
    <w:rsid w:val="00DB5B6A"/>
    <w:rPr>
      <w:vertAlign w:val="superscript"/>
    </w:rPr>
  </w:style>
  <w:style w:type="character" w:styleId="FootnoteReference">
    <w:name w:val="footnote reference"/>
    <w:unhideWhenUsed/>
    <w:rsid w:val="00DB5B6A"/>
    <w:rPr>
      <w:vertAlign w:val="superscript"/>
    </w:rPr>
  </w:style>
  <w:style w:type="paragraph" w:customStyle="1" w:styleId="style2a">
    <w:name w:val="style2"/>
    <w:basedOn w:val="Normal"/>
    <w:uiPriority w:val="99"/>
    <w:rsid w:val="00DB5B6A"/>
    <w:pPr>
      <w:spacing w:before="100" w:beforeAutospacing="1" w:after="100" w:afterAutospacing="1"/>
    </w:pPr>
    <w:rPr>
      <w:rFonts w:ascii="Verdana" w:hAnsi="Verdana"/>
    </w:rPr>
  </w:style>
  <w:style w:type="paragraph" w:styleId="ListParagraph">
    <w:name w:val="List Paragraph"/>
    <w:basedOn w:val="Normal"/>
    <w:uiPriority w:val="34"/>
    <w:qFormat/>
    <w:rsid w:val="00DB5B6A"/>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B5B6A"/>
    <w:rPr>
      <w:rFonts w:eastAsia="Calibri" w:cs="Arial"/>
      <w:color w:val="000000"/>
      <w:sz w:val="20"/>
      <w:szCs w:val="20"/>
    </w:rPr>
  </w:style>
  <w:style w:type="character" w:customStyle="1" w:styleId="E-mailSignatureChar">
    <w:name w:val="E-mail Signature Char"/>
    <w:link w:val="E-mailSignature"/>
    <w:uiPriority w:val="99"/>
    <w:rsid w:val="00DB5B6A"/>
    <w:rPr>
      <w:rFonts w:ascii="Arial" w:eastAsia="Calibri" w:hAnsi="Arial" w:cs="Arial"/>
      <w:color w:val="000000"/>
      <w:sz w:val="20"/>
      <w:szCs w:val="20"/>
    </w:rPr>
  </w:style>
  <w:style w:type="numbering" w:customStyle="1" w:styleId="Style2">
    <w:name w:val="Style2"/>
    <w:uiPriority w:val="99"/>
    <w:rsid w:val="00DB5B6A"/>
    <w:pPr>
      <w:numPr>
        <w:numId w:val="1"/>
      </w:numPr>
    </w:pPr>
  </w:style>
  <w:style w:type="numbering" w:customStyle="1" w:styleId="Style3">
    <w:name w:val="Style3"/>
    <w:uiPriority w:val="99"/>
    <w:rsid w:val="00DB5B6A"/>
    <w:pPr>
      <w:numPr>
        <w:numId w:val="2"/>
      </w:numPr>
    </w:pPr>
  </w:style>
  <w:style w:type="numbering" w:customStyle="1" w:styleId="Style4">
    <w:name w:val="Style4"/>
    <w:uiPriority w:val="99"/>
    <w:rsid w:val="00DB5B6A"/>
    <w:pPr>
      <w:numPr>
        <w:numId w:val="3"/>
      </w:numPr>
    </w:pPr>
  </w:style>
  <w:style w:type="numbering" w:customStyle="1" w:styleId="Style5">
    <w:name w:val="Style5"/>
    <w:uiPriority w:val="99"/>
    <w:rsid w:val="00DB5B6A"/>
    <w:pPr>
      <w:numPr>
        <w:numId w:val="4"/>
      </w:numPr>
    </w:pPr>
  </w:style>
  <w:style w:type="numbering" w:customStyle="1" w:styleId="Style6">
    <w:name w:val="Style6"/>
    <w:uiPriority w:val="99"/>
    <w:rsid w:val="00DB5B6A"/>
    <w:pPr>
      <w:numPr>
        <w:numId w:val="5"/>
      </w:numPr>
    </w:pPr>
  </w:style>
  <w:style w:type="numbering" w:customStyle="1" w:styleId="Style7">
    <w:name w:val="Style7"/>
    <w:uiPriority w:val="99"/>
    <w:rsid w:val="00DB5B6A"/>
    <w:pPr>
      <w:numPr>
        <w:numId w:val="6"/>
      </w:numPr>
    </w:pPr>
  </w:style>
  <w:style w:type="numbering" w:customStyle="1" w:styleId="Style8">
    <w:name w:val="Style8"/>
    <w:uiPriority w:val="99"/>
    <w:rsid w:val="00DB5B6A"/>
    <w:pPr>
      <w:numPr>
        <w:numId w:val="7"/>
      </w:numPr>
    </w:pPr>
  </w:style>
  <w:style w:type="numbering" w:customStyle="1" w:styleId="Style9">
    <w:name w:val="Style9"/>
    <w:uiPriority w:val="99"/>
    <w:rsid w:val="00DB5B6A"/>
    <w:pPr>
      <w:numPr>
        <w:numId w:val="8"/>
      </w:numPr>
    </w:pPr>
  </w:style>
  <w:style w:type="numbering" w:customStyle="1" w:styleId="Style10">
    <w:name w:val="Style10"/>
    <w:uiPriority w:val="99"/>
    <w:rsid w:val="00DB5B6A"/>
    <w:pPr>
      <w:numPr>
        <w:numId w:val="9"/>
      </w:numPr>
    </w:pPr>
  </w:style>
  <w:style w:type="numbering" w:customStyle="1" w:styleId="Style11">
    <w:name w:val="Style11"/>
    <w:uiPriority w:val="99"/>
    <w:rsid w:val="00DB5B6A"/>
    <w:pPr>
      <w:numPr>
        <w:numId w:val="10"/>
      </w:numPr>
    </w:pPr>
  </w:style>
  <w:style w:type="numbering" w:customStyle="1" w:styleId="Style12">
    <w:name w:val="Style12"/>
    <w:uiPriority w:val="99"/>
    <w:rsid w:val="00DB5B6A"/>
    <w:pPr>
      <w:numPr>
        <w:numId w:val="11"/>
      </w:numPr>
    </w:pPr>
  </w:style>
  <w:style w:type="numbering" w:customStyle="1" w:styleId="Style13">
    <w:name w:val="Style13"/>
    <w:uiPriority w:val="99"/>
    <w:rsid w:val="00DB5B6A"/>
    <w:pPr>
      <w:numPr>
        <w:numId w:val="12"/>
      </w:numPr>
    </w:pPr>
  </w:style>
  <w:style w:type="numbering" w:customStyle="1" w:styleId="Style14">
    <w:name w:val="Style14"/>
    <w:uiPriority w:val="99"/>
    <w:rsid w:val="00DB5B6A"/>
    <w:pPr>
      <w:numPr>
        <w:numId w:val="13"/>
      </w:numPr>
    </w:pPr>
  </w:style>
  <w:style w:type="numbering" w:customStyle="1" w:styleId="Style15">
    <w:name w:val="Style15"/>
    <w:uiPriority w:val="99"/>
    <w:rsid w:val="00DB5B6A"/>
    <w:pPr>
      <w:numPr>
        <w:numId w:val="14"/>
      </w:numPr>
    </w:pPr>
  </w:style>
  <w:style w:type="numbering" w:customStyle="1" w:styleId="Style16">
    <w:name w:val="Style16"/>
    <w:uiPriority w:val="99"/>
    <w:rsid w:val="00DB5B6A"/>
    <w:pPr>
      <w:numPr>
        <w:numId w:val="15"/>
      </w:numPr>
    </w:pPr>
  </w:style>
  <w:style w:type="numbering" w:customStyle="1" w:styleId="Style17">
    <w:name w:val="Style17"/>
    <w:uiPriority w:val="99"/>
    <w:rsid w:val="00DB5B6A"/>
    <w:pPr>
      <w:numPr>
        <w:numId w:val="16"/>
      </w:numPr>
    </w:pPr>
  </w:style>
  <w:style w:type="numbering" w:customStyle="1" w:styleId="Style18">
    <w:name w:val="Style18"/>
    <w:uiPriority w:val="99"/>
    <w:rsid w:val="00DB5B6A"/>
    <w:pPr>
      <w:numPr>
        <w:numId w:val="17"/>
      </w:numPr>
    </w:pPr>
  </w:style>
  <w:style w:type="numbering" w:customStyle="1" w:styleId="Style19">
    <w:name w:val="Style19"/>
    <w:uiPriority w:val="99"/>
    <w:rsid w:val="00DB5B6A"/>
    <w:pPr>
      <w:numPr>
        <w:numId w:val="18"/>
      </w:numPr>
    </w:pPr>
  </w:style>
  <w:style w:type="numbering" w:customStyle="1" w:styleId="Style20">
    <w:name w:val="Style20"/>
    <w:uiPriority w:val="99"/>
    <w:rsid w:val="00DB5B6A"/>
    <w:pPr>
      <w:numPr>
        <w:numId w:val="19"/>
      </w:numPr>
    </w:pPr>
  </w:style>
  <w:style w:type="numbering" w:customStyle="1" w:styleId="Style21">
    <w:name w:val="Style21"/>
    <w:uiPriority w:val="99"/>
    <w:rsid w:val="00DB5B6A"/>
    <w:pPr>
      <w:numPr>
        <w:numId w:val="20"/>
      </w:numPr>
    </w:pPr>
  </w:style>
  <w:style w:type="numbering" w:customStyle="1" w:styleId="Style22">
    <w:name w:val="Style22"/>
    <w:uiPriority w:val="99"/>
    <w:rsid w:val="00DB5B6A"/>
    <w:pPr>
      <w:numPr>
        <w:numId w:val="21"/>
      </w:numPr>
    </w:pPr>
  </w:style>
  <w:style w:type="numbering" w:customStyle="1" w:styleId="Style23">
    <w:name w:val="Style23"/>
    <w:uiPriority w:val="99"/>
    <w:rsid w:val="00DB5B6A"/>
    <w:pPr>
      <w:numPr>
        <w:numId w:val="22"/>
      </w:numPr>
    </w:pPr>
  </w:style>
  <w:style w:type="numbering" w:customStyle="1" w:styleId="Style24">
    <w:name w:val="Style24"/>
    <w:uiPriority w:val="99"/>
    <w:rsid w:val="00DB5B6A"/>
    <w:pPr>
      <w:numPr>
        <w:numId w:val="23"/>
      </w:numPr>
    </w:pPr>
  </w:style>
  <w:style w:type="numbering" w:customStyle="1" w:styleId="Style25">
    <w:name w:val="Style25"/>
    <w:uiPriority w:val="99"/>
    <w:rsid w:val="00DB5B6A"/>
    <w:pPr>
      <w:numPr>
        <w:numId w:val="24"/>
      </w:numPr>
    </w:pPr>
  </w:style>
  <w:style w:type="numbering" w:customStyle="1" w:styleId="Style26">
    <w:name w:val="Style26"/>
    <w:uiPriority w:val="99"/>
    <w:rsid w:val="00DB5B6A"/>
    <w:pPr>
      <w:numPr>
        <w:numId w:val="25"/>
      </w:numPr>
    </w:pPr>
  </w:style>
  <w:style w:type="numbering" w:customStyle="1" w:styleId="Style27">
    <w:name w:val="Style27"/>
    <w:uiPriority w:val="99"/>
    <w:rsid w:val="00DB5B6A"/>
    <w:pPr>
      <w:numPr>
        <w:numId w:val="26"/>
      </w:numPr>
    </w:pPr>
  </w:style>
  <w:style w:type="numbering" w:customStyle="1" w:styleId="Style28">
    <w:name w:val="Style28"/>
    <w:uiPriority w:val="99"/>
    <w:rsid w:val="00DB5B6A"/>
    <w:pPr>
      <w:numPr>
        <w:numId w:val="27"/>
      </w:numPr>
    </w:pPr>
  </w:style>
  <w:style w:type="numbering" w:customStyle="1" w:styleId="Style29">
    <w:name w:val="Style29"/>
    <w:uiPriority w:val="99"/>
    <w:rsid w:val="00DB5B6A"/>
    <w:pPr>
      <w:numPr>
        <w:numId w:val="28"/>
      </w:numPr>
    </w:pPr>
  </w:style>
  <w:style w:type="numbering" w:customStyle="1" w:styleId="Style30">
    <w:name w:val="Style30"/>
    <w:uiPriority w:val="99"/>
    <w:rsid w:val="00DB5B6A"/>
    <w:pPr>
      <w:numPr>
        <w:numId w:val="29"/>
      </w:numPr>
    </w:pPr>
  </w:style>
  <w:style w:type="numbering" w:customStyle="1" w:styleId="Style31">
    <w:name w:val="Style31"/>
    <w:uiPriority w:val="99"/>
    <w:rsid w:val="00DB5B6A"/>
    <w:pPr>
      <w:numPr>
        <w:numId w:val="30"/>
      </w:numPr>
    </w:pPr>
  </w:style>
  <w:style w:type="numbering" w:customStyle="1" w:styleId="Style32">
    <w:name w:val="Style32"/>
    <w:uiPriority w:val="99"/>
    <w:rsid w:val="00DB5B6A"/>
    <w:pPr>
      <w:numPr>
        <w:numId w:val="31"/>
      </w:numPr>
    </w:pPr>
  </w:style>
  <w:style w:type="numbering" w:customStyle="1" w:styleId="Style33">
    <w:name w:val="Style33"/>
    <w:uiPriority w:val="99"/>
    <w:rsid w:val="00DB5B6A"/>
    <w:pPr>
      <w:numPr>
        <w:numId w:val="32"/>
      </w:numPr>
    </w:pPr>
  </w:style>
  <w:style w:type="numbering" w:customStyle="1" w:styleId="Style34">
    <w:name w:val="Style34"/>
    <w:uiPriority w:val="99"/>
    <w:rsid w:val="00DB5B6A"/>
    <w:pPr>
      <w:numPr>
        <w:numId w:val="33"/>
      </w:numPr>
    </w:pPr>
  </w:style>
  <w:style w:type="numbering" w:customStyle="1" w:styleId="Style35">
    <w:name w:val="Style35"/>
    <w:uiPriority w:val="99"/>
    <w:rsid w:val="00DB5B6A"/>
    <w:pPr>
      <w:numPr>
        <w:numId w:val="34"/>
      </w:numPr>
    </w:pPr>
  </w:style>
  <w:style w:type="numbering" w:customStyle="1" w:styleId="Style36">
    <w:name w:val="Style36"/>
    <w:uiPriority w:val="99"/>
    <w:rsid w:val="00DB5B6A"/>
    <w:pPr>
      <w:numPr>
        <w:numId w:val="35"/>
      </w:numPr>
    </w:pPr>
  </w:style>
  <w:style w:type="numbering" w:customStyle="1" w:styleId="Style37">
    <w:name w:val="Style37"/>
    <w:uiPriority w:val="99"/>
    <w:rsid w:val="00DB5B6A"/>
    <w:pPr>
      <w:numPr>
        <w:numId w:val="36"/>
      </w:numPr>
    </w:pPr>
  </w:style>
  <w:style w:type="numbering" w:customStyle="1" w:styleId="Style38">
    <w:name w:val="Style38"/>
    <w:uiPriority w:val="99"/>
    <w:rsid w:val="00DB5B6A"/>
    <w:pPr>
      <w:numPr>
        <w:numId w:val="37"/>
      </w:numPr>
    </w:pPr>
  </w:style>
  <w:style w:type="numbering" w:customStyle="1" w:styleId="Style39">
    <w:name w:val="Style39"/>
    <w:uiPriority w:val="99"/>
    <w:rsid w:val="00DB5B6A"/>
    <w:pPr>
      <w:numPr>
        <w:numId w:val="38"/>
      </w:numPr>
    </w:pPr>
  </w:style>
  <w:style w:type="numbering" w:customStyle="1" w:styleId="Style40">
    <w:name w:val="Style40"/>
    <w:uiPriority w:val="99"/>
    <w:rsid w:val="00DB5B6A"/>
    <w:pPr>
      <w:numPr>
        <w:numId w:val="39"/>
      </w:numPr>
    </w:pPr>
  </w:style>
  <w:style w:type="numbering" w:customStyle="1" w:styleId="Style41">
    <w:name w:val="Style41"/>
    <w:uiPriority w:val="99"/>
    <w:rsid w:val="00DB5B6A"/>
    <w:pPr>
      <w:numPr>
        <w:numId w:val="40"/>
      </w:numPr>
    </w:pPr>
  </w:style>
  <w:style w:type="numbering" w:customStyle="1" w:styleId="Style42">
    <w:name w:val="Style42"/>
    <w:uiPriority w:val="99"/>
    <w:rsid w:val="00DB5B6A"/>
    <w:pPr>
      <w:numPr>
        <w:numId w:val="41"/>
      </w:numPr>
    </w:pPr>
  </w:style>
  <w:style w:type="numbering" w:customStyle="1" w:styleId="Style43">
    <w:name w:val="Style43"/>
    <w:uiPriority w:val="99"/>
    <w:rsid w:val="00DB5B6A"/>
    <w:pPr>
      <w:numPr>
        <w:numId w:val="42"/>
      </w:numPr>
    </w:pPr>
  </w:style>
  <w:style w:type="character" w:styleId="Emphasis">
    <w:name w:val="Emphasis"/>
    <w:qFormat/>
    <w:rsid w:val="00DB5B6A"/>
    <w:rPr>
      <w:i/>
      <w:iCs/>
    </w:rPr>
  </w:style>
  <w:style w:type="paragraph" w:styleId="Revision">
    <w:name w:val="Revision"/>
    <w:hidden/>
    <w:uiPriority w:val="99"/>
    <w:semiHidden/>
    <w:rsid w:val="00DB5B6A"/>
    <w:rPr>
      <w:rFonts w:ascii="Times New Roman" w:eastAsia="Calibri" w:hAnsi="Times New Roman"/>
      <w:sz w:val="24"/>
      <w:szCs w:val="22"/>
    </w:rPr>
  </w:style>
  <w:style w:type="paragraph" w:styleId="TOCHeading">
    <w:name w:val="TOC Heading"/>
    <w:basedOn w:val="Heading1"/>
    <w:next w:val="Normal"/>
    <w:uiPriority w:val="39"/>
    <w:unhideWhenUsed/>
    <w:qFormat/>
    <w:rsid w:val="00DB5B6A"/>
    <w:pPr>
      <w:keepLines/>
      <w:autoSpaceDE/>
      <w:autoSpaceDN/>
      <w:adjustRightInd/>
      <w:spacing w:before="480" w:line="276" w:lineRule="auto"/>
      <w:outlineLvl w:val="9"/>
    </w:pPr>
    <w:rPr>
      <w:rFonts w:eastAsia="ＭＳ ゴシック"/>
      <w:color w:val="365F91"/>
    </w:rPr>
  </w:style>
  <w:style w:type="numbering" w:customStyle="1" w:styleId="NoList1">
    <w:name w:val="No List1"/>
    <w:next w:val="NoList"/>
    <w:uiPriority w:val="99"/>
    <w:semiHidden/>
    <w:unhideWhenUsed/>
    <w:rsid w:val="00DB5B6A"/>
  </w:style>
  <w:style w:type="table" w:customStyle="1" w:styleId="TableGrid1">
    <w:name w:val="Table Grid1"/>
    <w:basedOn w:val="TableNormal"/>
    <w:next w:val="TableGrid"/>
    <w:uiPriority w:val="59"/>
    <w:rsid w:val="00DB5B6A"/>
    <w:rPr>
      <w:rFonts w:eastAsia="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6D9E"/>
    <w:pPr>
      <w:spacing w:before="120"/>
    </w:pPr>
    <w:rPr>
      <w:rFonts w:ascii="Cambria" w:hAnsi="Cambria"/>
      <w:b/>
    </w:rPr>
  </w:style>
  <w:style w:type="paragraph" w:styleId="TOC2">
    <w:name w:val="toc 2"/>
    <w:basedOn w:val="Normal"/>
    <w:next w:val="Normal"/>
    <w:autoRedefine/>
    <w:uiPriority w:val="39"/>
    <w:semiHidden/>
    <w:unhideWhenUsed/>
    <w:rsid w:val="007B6D9E"/>
    <w:pPr>
      <w:ind w:left="240"/>
    </w:pPr>
    <w:rPr>
      <w:rFonts w:ascii="Cambria" w:hAnsi="Cambria"/>
      <w:b/>
      <w:sz w:val="22"/>
      <w:szCs w:val="22"/>
    </w:rPr>
  </w:style>
  <w:style w:type="paragraph" w:styleId="TOC3">
    <w:name w:val="toc 3"/>
    <w:basedOn w:val="Normal"/>
    <w:next w:val="Normal"/>
    <w:autoRedefine/>
    <w:uiPriority w:val="39"/>
    <w:semiHidden/>
    <w:unhideWhenUsed/>
    <w:rsid w:val="007B6D9E"/>
    <w:pPr>
      <w:ind w:left="480"/>
    </w:pPr>
    <w:rPr>
      <w:rFonts w:ascii="Cambria" w:hAnsi="Cambria"/>
      <w:sz w:val="22"/>
      <w:szCs w:val="22"/>
    </w:rPr>
  </w:style>
  <w:style w:type="paragraph" w:styleId="TOC4">
    <w:name w:val="toc 4"/>
    <w:basedOn w:val="Normal"/>
    <w:next w:val="Normal"/>
    <w:autoRedefine/>
    <w:uiPriority w:val="39"/>
    <w:semiHidden/>
    <w:unhideWhenUsed/>
    <w:rsid w:val="007B6D9E"/>
    <w:pPr>
      <w:ind w:left="720"/>
    </w:pPr>
    <w:rPr>
      <w:rFonts w:ascii="Cambria" w:hAnsi="Cambria"/>
      <w:sz w:val="20"/>
      <w:szCs w:val="20"/>
    </w:rPr>
  </w:style>
  <w:style w:type="paragraph" w:styleId="TOC5">
    <w:name w:val="toc 5"/>
    <w:basedOn w:val="Normal"/>
    <w:next w:val="Normal"/>
    <w:autoRedefine/>
    <w:uiPriority w:val="39"/>
    <w:semiHidden/>
    <w:unhideWhenUsed/>
    <w:rsid w:val="007B6D9E"/>
    <w:pPr>
      <w:ind w:left="960"/>
    </w:pPr>
    <w:rPr>
      <w:rFonts w:ascii="Cambria" w:hAnsi="Cambria"/>
      <w:sz w:val="20"/>
      <w:szCs w:val="20"/>
    </w:rPr>
  </w:style>
  <w:style w:type="paragraph" w:styleId="TOC6">
    <w:name w:val="toc 6"/>
    <w:basedOn w:val="Normal"/>
    <w:next w:val="Normal"/>
    <w:autoRedefine/>
    <w:uiPriority w:val="39"/>
    <w:semiHidden/>
    <w:unhideWhenUsed/>
    <w:rsid w:val="007B6D9E"/>
    <w:pPr>
      <w:ind w:left="1200"/>
    </w:pPr>
    <w:rPr>
      <w:rFonts w:ascii="Cambria" w:hAnsi="Cambria"/>
      <w:sz w:val="20"/>
      <w:szCs w:val="20"/>
    </w:rPr>
  </w:style>
  <w:style w:type="paragraph" w:styleId="TOC7">
    <w:name w:val="toc 7"/>
    <w:basedOn w:val="Normal"/>
    <w:next w:val="Normal"/>
    <w:autoRedefine/>
    <w:uiPriority w:val="39"/>
    <w:semiHidden/>
    <w:unhideWhenUsed/>
    <w:rsid w:val="007B6D9E"/>
    <w:pPr>
      <w:ind w:left="1440"/>
    </w:pPr>
    <w:rPr>
      <w:rFonts w:ascii="Cambria" w:hAnsi="Cambria"/>
      <w:sz w:val="20"/>
      <w:szCs w:val="20"/>
    </w:rPr>
  </w:style>
  <w:style w:type="paragraph" w:styleId="TOC8">
    <w:name w:val="toc 8"/>
    <w:basedOn w:val="Normal"/>
    <w:next w:val="Normal"/>
    <w:autoRedefine/>
    <w:uiPriority w:val="39"/>
    <w:semiHidden/>
    <w:unhideWhenUsed/>
    <w:rsid w:val="007B6D9E"/>
    <w:pPr>
      <w:ind w:left="1680"/>
    </w:pPr>
    <w:rPr>
      <w:rFonts w:ascii="Cambria" w:hAnsi="Cambria"/>
      <w:sz w:val="20"/>
      <w:szCs w:val="20"/>
    </w:rPr>
  </w:style>
  <w:style w:type="paragraph" w:styleId="TOC9">
    <w:name w:val="toc 9"/>
    <w:basedOn w:val="Normal"/>
    <w:next w:val="Normal"/>
    <w:autoRedefine/>
    <w:uiPriority w:val="39"/>
    <w:semiHidden/>
    <w:unhideWhenUsed/>
    <w:rsid w:val="007B6D9E"/>
    <w:pPr>
      <w:ind w:left="1920"/>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cherm.org" TargetMode="External"/><Relationship Id="rId11" Type="http://schemas.openxmlformats.org/officeDocument/2006/relationships/hyperlink" Target="http://modelcode.wikia.com/wiki/NCHERM_Group_Code_Model_Wiki" TargetMode="External"/><Relationship Id="rId12" Type="http://schemas.openxmlformats.org/officeDocument/2006/relationships/hyperlink" Target="http://atixa.org/resources/model-policies/" TargetMode="External"/><Relationship Id="rId13" Type="http://schemas.openxmlformats.org/officeDocument/2006/relationships/hyperlink" Target="mailto:ncherm1@ncherm.org" TargetMode="External"/><Relationship Id="rId14" Type="http://schemas.openxmlformats.org/officeDocument/2006/relationships/hyperlink" Target="http://www.ncherm.org" TargetMode="External"/><Relationship Id="rId15" Type="http://schemas.openxmlformats.org/officeDocument/2006/relationships/hyperlink" Target="http://www.nabita.org" TargetMode="External"/><Relationship Id="rId16" Type="http://schemas.openxmlformats.org/officeDocument/2006/relationships/hyperlink" Target="http://www.atixa.org" TargetMode="External"/><Relationship Id="rId17" Type="http://schemas.openxmlformats.org/officeDocument/2006/relationships/hyperlink" Target="http://www.nabita.org" TargetMode="External"/><Relationship Id="rId18" Type="http://schemas.openxmlformats.org/officeDocument/2006/relationships/hyperlink" Target="http://www.wearescope.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B7AA-D40F-B24B-8459-8546FB0B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14716</Words>
  <Characters>83887</Characters>
  <Application>Microsoft Macintosh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98407</CharactersWithSpaces>
  <SharedDoc>false</SharedDoc>
  <HLinks>
    <vt:vector size="54" baseType="variant">
      <vt:variant>
        <vt:i4>1507382</vt:i4>
      </vt:variant>
      <vt:variant>
        <vt:i4>24</vt:i4>
      </vt:variant>
      <vt:variant>
        <vt:i4>0</vt:i4>
      </vt:variant>
      <vt:variant>
        <vt:i4>5</vt:i4>
      </vt:variant>
      <vt:variant>
        <vt:lpwstr>http://www.wearescope.org</vt:lpwstr>
      </vt:variant>
      <vt:variant>
        <vt:lpwstr/>
      </vt:variant>
      <vt:variant>
        <vt:i4>983089</vt:i4>
      </vt:variant>
      <vt:variant>
        <vt:i4>21</vt:i4>
      </vt:variant>
      <vt:variant>
        <vt:i4>0</vt:i4>
      </vt:variant>
      <vt:variant>
        <vt:i4>5</vt:i4>
      </vt:variant>
      <vt:variant>
        <vt:lpwstr>http://www.nabita.org</vt:lpwstr>
      </vt:variant>
      <vt:variant>
        <vt:lpwstr/>
      </vt:variant>
      <vt:variant>
        <vt:i4>4849664</vt:i4>
      </vt:variant>
      <vt:variant>
        <vt:i4>18</vt:i4>
      </vt:variant>
      <vt:variant>
        <vt:i4>0</vt:i4>
      </vt:variant>
      <vt:variant>
        <vt:i4>5</vt:i4>
      </vt:variant>
      <vt:variant>
        <vt:lpwstr>http://www.atixa.org</vt:lpwstr>
      </vt:variant>
      <vt:variant>
        <vt:lpwstr/>
      </vt:variant>
      <vt:variant>
        <vt:i4>983089</vt:i4>
      </vt:variant>
      <vt:variant>
        <vt:i4>15</vt:i4>
      </vt:variant>
      <vt:variant>
        <vt:i4>0</vt:i4>
      </vt:variant>
      <vt:variant>
        <vt:i4>5</vt:i4>
      </vt:variant>
      <vt:variant>
        <vt:lpwstr>http://www.nabita.org</vt:lpwstr>
      </vt:variant>
      <vt:variant>
        <vt:lpwstr/>
      </vt:variant>
      <vt:variant>
        <vt:i4>196659</vt:i4>
      </vt:variant>
      <vt:variant>
        <vt:i4>12</vt:i4>
      </vt:variant>
      <vt:variant>
        <vt:i4>0</vt:i4>
      </vt:variant>
      <vt:variant>
        <vt:i4>5</vt:i4>
      </vt:variant>
      <vt:variant>
        <vt:lpwstr>http://www.ncherm.org</vt:lpwstr>
      </vt:variant>
      <vt:variant>
        <vt:lpwstr/>
      </vt:variant>
      <vt:variant>
        <vt:i4>983042</vt:i4>
      </vt:variant>
      <vt:variant>
        <vt:i4>9</vt:i4>
      </vt:variant>
      <vt:variant>
        <vt:i4>0</vt:i4>
      </vt:variant>
      <vt:variant>
        <vt:i4>5</vt:i4>
      </vt:variant>
      <vt:variant>
        <vt:lpwstr>mailto:ncherm1@ncherm.org</vt:lpwstr>
      </vt:variant>
      <vt:variant>
        <vt:lpwstr/>
      </vt:variant>
      <vt:variant>
        <vt:i4>8257663</vt:i4>
      </vt:variant>
      <vt:variant>
        <vt:i4>6</vt:i4>
      </vt:variant>
      <vt:variant>
        <vt:i4>0</vt:i4>
      </vt:variant>
      <vt:variant>
        <vt:i4>5</vt:i4>
      </vt:variant>
      <vt:variant>
        <vt:lpwstr>http://atixa.org/resources/model-policies/</vt:lpwstr>
      </vt:variant>
      <vt:variant>
        <vt:lpwstr/>
      </vt:variant>
      <vt:variant>
        <vt:i4>1704004</vt:i4>
      </vt:variant>
      <vt:variant>
        <vt:i4>3</vt:i4>
      </vt:variant>
      <vt:variant>
        <vt:i4>0</vt:i4>
      </vt:variant>
      <vt:variant>
        <vt:i4>5</vt:i4>
      </vt:variant>
      <vt:variant>
        <vt:lpwstr>http://modelcode.wikia.com/wiki/NCHERM_Group_Code_Model_Wiki</vt:lpwstr>
      </vt:variant>
      <vt:variant>
        <vt:lpwstr/>
      </vt:variant>
      <vt:variant>
        <vt:i4>196659</vt:i4>
      </vt:variant>
      <vt:variant>
        <vt:i4>0</vt:i4>
      </vt:variant>
      <vt:variant>
        <vt:i4>0</vt:i4>
      </vt:variant>
      <vt:variant>
        <vt:i4>5</vt:i4>
      </vt:variant>
      <vt:variant>
        <vt:lpwstr>http://www.ncherm.org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Sokolow</dc:creator>
  <cp:keywords/>
  <dc:description/>
  <cp:lastModifiedBy>Michelle Issadore</cp:lastModifiedBy>
  <cp:revision>2</cp:revision>
  <cp:lastPrinted>2014-03-13T15:07:00Z</cp:lastPrinted>
  <dcterms:created xsi:type="dcterms:W3CDTF">2014-03-13T20:16:00Z</dcterms:created>
  <dcterms:modified xsi:type="dcterms:W3CDTF">2014-03-13T20:16:00Z</dcterms:modified>
</cp:coreProperties>
</file>